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716" w14:textId="6CB355AF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</w:p>
    <w:p w14:paraId="2043660B" w14:textId="280124D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 Beneficiário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846BA90" w14:textId="6E554633" w:rsidR="007F13F4" w:rsidRPr="00EB6529" w:rsidRDefault="007F13F4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 w:rsidR="005B63FA"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</w:p>
    <w:p w14:paraId="5C6FFA75" w14:textId="7EC5B6C1" w:rsidR="007F13F4" w:rsidRPr="00EB6529" w:rsidRDefault="007F13F4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residente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5B63FA">
        <w:rPr>
          <w:rFonts w:ascii="Calibri Light" w:eastAsia="Calibri" w:hAnsi="Calibri Light" w:cs="Calibri Light"/>
          <w:spacing w:val="-5"/>
          <w:sz w:val="18"/>
          <w:szCs w:val="18"/>
        </w:rPr>
        <w:t>o__________________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4EE833AB" w14:textId="0200F929" w:rsidR="007F13F4" w:rsidRPr="00EB6529" w:rsidRDefault="007F13F4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bookmarkStart w:id="0" w:name="_Hlk143886201"/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bookmarkEnd w:id="0"/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  <w:t xml:space="preserve">, </w:t>
      </w:r>
      <w:r w:rsidR="005B63FA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candidato no âmbito do Aviso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declara sob compromisso de honra, que cumpre os seguintes critérios de elegibilidade: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50FCB077" w14:textId="664DE39B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interesses;</w:t>
      </w:r>
    </w:p>
    <w:p w14:paraId="3066EC98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4D1FA19" w14:textId="083E5433" w:rsidR="00E94169" w:rsidRDefault="00E94169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efetuados.</w:t>
      </w:r>
    </w:p>
    <w:p w14:paraId="34F4F2B9" w14:textId="5DE093AD" w:rsidR="00E94169" w:rsidRDefault="00A03132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autoridade de gestão.</w:t>
      </w:r>
    </w:p>
    <w:p w14:paraId="2BC93E24" w14:textId="66630CE0" w:rsidR="00DC1A1C" w:rsidRPr="00DC1A1C" w:rsidRDefault="00DC1A1C" w:rsidP="00DC1A1C">
      <w:pPr>
        <w:pStyle w:val="PargrafodaLista"/>
        <w:numPr>
          <w:ilvl w:val="0"/>
          <w:numId w:val="1"/>
        </w:numPr>
        <w:rPr>
          <w:rFonts w:ascii="Calibri Light" w:hAnsi="Calibri Light" w:cs="Calibri Light"/>
          <w:spacing w:val="-5"/>
          <w:sz w:val="18"/>
          <w:szCs w:val="18"/>
        </w:rPr>
      </w:pPr>
      <w:r w:rsidRPr="00DC1A1C">
        <w:rPr>
          <w:rFonts w:ascii="Calibri Light" w:hAnsi="Calibri Light" w:cs="Calibri Light"/>
          <w:spacing w:val="-5"/>
          <w:sz w:val="18"/>
          <w:szCs w:val="18"/>
        </w:rPr>
        <w:t>Procedeu ao registo no Serviço Público de Notificações Eletrónicas (SPNE), assegurando a devida atualização</w:t>
      </w:r>
      <w:r w:rsidR="00793479">
        <w:rPr>
          <w:rFonts w:ascii="Calibri Light" w:hAnsi="Calibri Light" w:cs="Calibri Light"/>
          <w:spacing w:val="-5"/>
          <w:sz w:val="18"/>
          <w:szCs w:val="18"/>
        </w:rPr>
        <w:t>*</w:t>
      </w:r>
      <w:r w:rsidRPr="00DC1A1C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2FAC465" w14:textId="0B6FACCD" w:rsidR="005B63FA" w:rsidRPr="00AB3F98" w:rsidRDefault="00CC4EF7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O</w:t>
      </w:r>
      <w:r w:rsidR="005B63FA" w:rsidRPr="00E94169">
        <w:rPr>
          <w:rFonts w:ascii="Calibri Light" w:hAnsi="Calibri Light" w:cs="Calibri Light"/>
          <w:spacing w:val="-5"/>
          <w:sz w:val="18"/>
          <w:szCs w:val="18"/>
        </w:rPr>
        <w:t xml:space="preserve"> funcionamento dos cursos TeSP que integram esta candidatura, referentes ao ciclo de formação iniciado em 202</w:t>
      </w:r>
      <w:r w:rsidR="00DC1A1C">
        <w:rPr>
          <w:rFonts w:ascii="Calibri Light" w:hAnsi="Calibri Light" w:cs="Calibri Light"/>
          <w:spacing w:val="-5"/>
          <w:sz w:val="18"/>
          <w:szCs w:val="18"/>
        </w:rPr>
        <w:t>5</w:t>
      </w:r>
      <w:r w:rsidR="005B63FA" w:rsidRPr="00E94169">
        <w:rPr>
          <w:rFonts w:ascii="Calibri Light" w:hAnsi="Calibri Light" w:cs="Calibri Light"/>
          <w:spacing w:val="-5"/>
          <w:sz w:val="18"/>
          <w:szCs w:val="18"/>
        </w:rPr>
        <w:t>/202</w:t>
      </w:r>
      <w:r w:rsidR="00DC1A1C">
        <w:rPr>
          <w:rFonts w:ascii="Calibri Light" w:hAnsi="Calibri Light" w:cs="Calibri Light"/>
          <w:spacing w:val="-5"/>
          <w:sz w:val="18"/>
          <w:szCs w:val="18"/>
        </w:rPr>
        <w:t>6</w:t>
      </w:r>
      <w:r w:rsidR="005B63FA" w:rsidRPr="00E94169">
        <w:rPr>
          <w:rFonts w:ascii="Calibri Light" w:hAnsi="Calibri Light" w:cs="Calibri Light"/>
          <w:spacing w:val="-5"/>
          <w:sz w:val="18"/>
          <w:szCs w:val="18"/>
        </w:rPr>
        <w:t xml:space="preserve">, não são alvo de financiamento pelo Programa de Recuperação e Resiliência, independentemente da localização das ações/turmas em que se concretizam, nos termos definidos no aviso de abertura do concurso </w:t>
      </w:r>
      <w:r w:rsidR="007E4C31">
        <w:rPr>
          <w:rFonts w:ascii="Calibri Light" w:hAnsi="Calibri Light" w:cs="Calibri Light"/>
          <w:spacing w:val="-5"/>
          <w:sz w:val="18"/>
          <w:szCs w:val="18"/>
        </w:rPr>
        <w:t>a que se candidata</w:t>
      </w:r>
      <w:r w:rsidR="005B63FA" w:rsidRPr="00AB3F98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6B36C04B" w14:textId="42C6A79B" w:rsidR="007F13F4" w:rsidRPr="00AB3F98" w:rsidRDefault="00AB3F98" w:rsidP="00CC4EF7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AB3F98">
        <w:rPr>
          <w:rFonts w:ascii="Calibri Light" w:hAnsi="Calibri Light" w:cs="Calibri Light"/>
          <w:spacing w:val="-5"/>
          <w:sz w:val="18"/>
          <w:szCs w:val="18"/>
        </w:rPr>
        <w:t>Tem conhecimento de que, e</w:t>
      </w:r>
      <w:r w:rsidR="00CC4EF7" w:rsidRPr="00AB3F98">
        <w:rPr>
          <w:rFonts w:ascii="Calibri Light" w:hAnsi="Calibri Light" w:cs="Calibri Light"/>
          <w:spacing w:val="-5"/>
          <w:sz w:val="18"/>
          <w:szCs w:val="18"/>
        </w:rPr>
        <w:t xml:space="preserve">m sede de saldo, se se constatar que obteve apoio para infraestruturas e equipamentos associados às áreas formativas financiadas no presente aviso, o custo unitário 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aplicável </w:t>
      </w:r>
      <w:r w:rsidR="00CC4EF7" w:rsidRPr="00AB3F98">
        <w:rPr>
          <w:rFonts w:ascii="Calibri Light" w:hAnsi="Calibri Light" w:cs="Calibri Light"/>
          <w:spacing w:val="-5"/>
          <w:sz w:val="18"/>
          <w:szCs w:val="18"/>
        </w:rPr>
        <w:t xml:space="preserve">será expurgado do proporcional relativo a rendas, alugueres e amortizações. </w:t>
      </w:r>
    </w:p>
    <w:p w14:paraId="29B7029D" w14:textId="3449692B" w:rsidR="00DC1A1C" w:rsidRDefault="00E94169" w:rsidP="00DC1A1C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Assinatura</w:t>
      </w:r>
      <w:r w:rsidR="00DC1A1C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 </w:t>
      </w:r>
    </w:p>
    <w:p w14:paraId="371C530A" w14:textId="3017878B" w:rsidR="007F13F4" w:rsidRDefault="00E94169" w:rsidP="00DC1A1C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</w:t>
      </w:r>
      <w:r w:rsidR="0010517E">
        <w:rPr>
          <w:rFonts w:ascii="Calibri Light" w:eastAsia="Calibri" w:hAnsi="Calibri Light" w:cs="Calibri Light"/>
          <w:spacing w:val="-5"/>
          <w:sz w:val="18"/>
          <w:szCs w:val="18"/>
        </w:rPr>
        <w:t>__</w:t>
      </w: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 de ___________, de 20</w:t>
      </w:r>
      <w:r w:rsidR="00793479">
        <w:rPr>
          <w:rFonts w:ascii="Calibri Light" w:eastAsia="Calibri" w:hAnsi="Calibri Light" w:cs="Calibri Light"/>
          <w:spacing w:val="-5"/>
          <w:sz w:val="18"/>
          <w:szCs w:val="18"/>
        </w:rPr>
        <w:t>__</w:t>
      </w:r>
    </w:p>
    <w:p w14:paraId="2A2AE6C1" w14:textId="219AD623" w:rsidR="00793479" w:rsidRPr="00793479" w:rsidRDefault="00793479" w:rsidP="00DC1A1C">
      <w:pPr>
        <w:spacing w:after="200" w:line="276" w:lineRule="auto"/>
        <w:jc w:val="both"/>
      </w:pPr>
      <w:r w:rsidRPr="00793479">
        <w:rPr>
          <w:rFonts w:ascii="Calibri Light" w:eastAsia="Calibri" w:hAnsi="Calibri Light" w:cs="Calibri Light"/>
          <w:spacing w:val="-5"/>
          <w:sz w:val="18"/>
          <w:szCs w:val="18"/>
        </w:rPr>
        <w:lastRenderedPageBreak/>
        <w:t>*Excluir no caso das Fundações</w:t>
      </w:r>
    </w:p>
    <w:sectPr w:rsidR="00793479" w:rsidRPr="00793479" w:rsidSect="002B344F">
      <w:headerReference w:type="default" r:id="rId7"/>
      <w:footerReference w:type="defaul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5C08" w14:textId="77777777" w:rsidR="00104B36" w:rsidRDefault="00104B36" w:rsidP="00104B36">
      <w:pPr>
        <w:spacing w:after="0" w:line="240" w:lineRule="auto"/>
      </w:pPr>
      <w:r>
        <w:separator/>
      </w:r>
    </w:p>
  </w:endnote>
  <w:endnote w:type="continuationSeparator" w:id="0">
    <w:p w14:paraId="3FD72913" w14:textId="77777777" w:rsidR="00104B36" w:rsidRDefault="00104B36" w:rsidP="0010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D983" w14:textId="77777777" w:rsidR="00104B36" w:rsidRDefault="00104B36" w:rsidP="00104B36">
      <w:pPr>
        <w:spacing w:after="0" w:line="240" w:lineRule="auto"/>
      </w:pPr>
      <w:r>
        <w:separator/>
      </w:r>
    </w:p>
  </w:footnote>
  <w:footnote w:type="continuationSeparator" w:id="0">
    <w:p w14:paraId="02698615" w14:textId="77777777" w:rsidR="00104B36" w:rsidRDefault="00104B36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E6F6B"/>
    <w:rsid w:val="00104B36"/>
    <w:rsid w:val="0010517E"/>
    <w:rsid w:val="0011040D"/>
    <w:rsid w:val="0013109F"/>
    <w:rsid w:val="001A464A"/>
    <w:rsid w:val="001E2B42"/>
    <w:rsid w:val="002B344F"/>
    <w:rsid w:val="002C7850"/>
    <w:rsid w:val="003478F5"/>
    <w:rsid w:val="00450FC2"/>
    <w:rsid w:val="004B2596"/>
    <w:rsid w:val="005762C9"/>
    <w:rsid w:val="005B63FA"/>
    <w:rsid w:val="00631545"/>
    <w:rsid w:val="006B648A"/>
    <w:rsid w:val="00721C6A"/>
    <w:rsid w:val="00793479"/>
    <w:rsid w:val="007D3AE6"/>
    <w:rsid w:val="007E4C31"/>
    <w:rsid w:val="007F13F4"/>
    <w:rsid w:val="007F31B2"/>
    <w:rsid w:val="00A03132"/>
    <w:rsid w:val="00A77640"/>
    <w:rsid w:val="00A910D3"/>
    <w:rsid w:val="00A9219C"/>
    <w:rsid w:val="00A95436"/>
    <w:rsid w:val="00AB3F98"/>
    <w:rsid w:val="00AC63A7"/>
    <w:rsid w:val="00AE06AB"/>
    <w:rsid w:val="00B6451F"/>
    <w:rsid w:val="00BB772B"/>
    <w:rsid w:val="00CC4EF7"/>
    <w:rsid w:val="00CE16FE"/>
    <w:rsid w:val="00D57028"/>
    <w:rsid w:val="00DA18DB"/>
    <w:rsid w:val="00DC1A1C"/>
    <w:rsid w:val="00E1538B"/>
    <w:rsid w:val="00E621F3"/>
    <w:rsid w:val="00E94169"/>
    <w:rsid w:val="00EE367E"/>
    <w:rsid w:val="00F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ST Pessoas</cp:lastModifiedBy>
  <cp:revision>10</cp:revision>
  <dcterms:created xsi:type="dcterms:W3CDTF">2023-10-31T15:47:00Z</dcterms:created>
  <dcterms:modified xsi:type="dcterms:W3CDTF">2025-07-14T13:30:00Z</dcterms:modified>
</cp:coreProperties>
</file>