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62C78F45" w:rsidR="007F13F4" w:rsidRPr="00CD4017" w:rsidRDefault="00CD4017" w:rsidP="005B63FA">
      <w:pPr>
        <w:spacing w:after="120" w:line="360" w:lineRule="auto"/>
        <w:jc w:val="both"/>
        <w:rPr>
          <w:rFonts w:asciiTheme="majorHAnsi" w:eastAsia="Calibri" w:hAnsiTheme="majorHAnsi" w:cstheme="majorHAnsi"/>
          <w:spacing w:val="-5"/>
          <w:sz w:val="18"/>
          <w:szCs w:val="18"/>
          <w:u w:val="single"/>
        </w:rPr>
      </w:pPr>
      <w:r w:rsidRPr="00CD4017">
        <w:rPr>
          <w:rFonts w:asciiTheme="majorHAnsi" w:eastAsia="Calibri" w:hAnsiTheme="majorHAnsi" w:cstheme="majorHAnsi"/>
          <w:spacing w:val="-5"/>
          <w:sz w:val="18"/>
          <w:szCs w:val="18"/>
        </w:rPr>
        <w:t>Para os fins a que se destina o formulário de candidatura, submetido no âmbito do Aviso NORTE-XX-XXXX-XX, designado por _________________________, e relativo à operação __________________________________________________ (identificar a designação da candidatura), o(s) signatário(s) abaixo identificado(s) declara(m), sob compromisso de honra, que cumpre(m)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Respeit</w:t>
      </w:r>
      <w:r w:rsidR="003E094D">
        <w:rPr>
          <w:rFonts w:ascii="Calibri Light" w:hAnsi="Calibri Light" w:cs="Calibri Light"/>
          <w:spacing w:val="-5"/>
          <w:sz w:val="18"/>
          <w:szCs w:val="18"/>
        </w:rPr>
        <w:t>a</w:t>
      </w:r>
      <w:r w:rsidRPr="00EB6529">
        <w:rPr>
          <w:rFonts w:ascii="Calibri Light" w:hAnsi="Calibri Light" w:cs="Calibri Light"/>
          <w:spacing w:val="-5"/>
          <w:sz w:val="18"/>
          <w:szCs w:val="18"/>
        </w:rPr>
        <w:t xml:space="preserve"> as disposições aplicáveis da Carta dos Direitos Fundamentais da União Europeia,</w:t>
      </w:r>
      <w:r w:rsidRPr="00EB6529">
        <w:rPr>
          <w:rFonts w:ascii="Calibri Light" w:hAnsi="Calibri Light" w:cs="Calibri Light"/>
        </w:rPr>
        <w:t xml:space="preserve"> </w:t>
      </w:r>
      <w:r w:rsidRPr="00EB6529">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Contribui para o desenvolvimento sustentável, enquanto objetivo fundamental e abrangente da União Europeia, que tem por finalidade melhorar de forma contínua a qualidade de vida e o bem-estar das gerações atuais e futuras, </w:t>
      </w:r>
      <w:r w:rsidRPr="00DC417D">
        <w:rPr>
          <w:rFonts w:ascii="Calibri Light" w:hAnsi="Calibri Light" w:cs="Calibri Light"/>
          <w:spacing w:val="-5"/>
          <w:sz w:val="18"/>
          <w:szCs w:val="18"/>
        </w:rPr>
        <w:t>conjugando o desenvolvimento económico com a defesa do ambiente e da justiça social;</w:t>
      </w:r>
    </w:p>
    <w:p w14:paraId="2BF7882E" w14:textId="77777777" w:rsidR="00163A71" w:rsidRPr="00F348EF"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191871"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191871">
        <w:rPr>
          <w:rFonts w:ascii="Calibri Light" w:hAnsi="Calibri Light" w:cs="Calibri Light"/>
          <w:spacing w:val="-5"/>
          <w:sz w:val="18"/>
          <w:szCs w:val="18"/>
        </w:rPr>
        <w:t xml:space="preserve">Adota mecanismos que garantam um efetivo respeito pelo princípio da salvaguarda de conflitos de interesses, </w:t>
      </w:r>
      <w:r w:rsidRPr="00DC417D">
        <w:rPr>
          <w:rFonts w:ascii="Calibri Light" w:hAnsi="Calibri Light" w:cs="Calibri Light"/>
          <w:spacing w:val="-5"/>
          <w:sz w:val="18"/>
          <w:szCs w:val="18"/>
        </w:rPr>
        <w:t>prevenindo situações que possam objetivamente ser consideradas como constituindo um conflito de interesses</w:t>
      </w:r>
      <w:r w:rsidR="00191871" w:rsidRPr="00DC417D">
        <w:rPr>
          <w:rFonts w:ascii="Calibri Light" w:hAnsi="Calibri Light" w:cs="Calibri Light"/>
          <w:spacing w:val="-5"/>
          <w:sz w:val="18"/>
          <w:szCs w:val="18"/>
        </w:rPr>
        <w:t xml:space="preserve"> designadamente nas relações estabelecidas entre a entidade beneficiária e os seus fornecedores ou prestadores de serviço</w:t>
      </w:r>
      <w:r w:rsidRPr="00DC417D">
        <w:rPr>
          <w:rFonts w:ascii="Calibri Light" w:hAnsi="Calibri Light" w:cs="Calibri Light"/>
          <w:spacing w:val="-5"/>
          <w:sz w:val="18"/>
          <w:szCs w:val="18"/>
        </w:rPr>
        <w:t>;</w:t>
      </w:r>
    </w:p>
    <w:p w14:paraId="090AA332"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A18DB">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DA18DB">
        <w:rPr>
          <w:rFonts w:ascii="Calibri Light" w:hAnsi="Calibri Light" w:cs="Calibri Light"/>
          <w:spacing w:val="-5"/>
          <w:sz w:val="18"/>
          <w:szCs w:val="18"/>
        </w:rPr>
        <w:t>, ou compromete-se a regularizá-la até à aprovação da candidatura</w:t>
      </w:r>
      <w:r w:rsidRPr="00DA18DB">
        <w:rPr>
          <w:rFonts w:ascii="Calibri Light" w:hAnsi="Calibri Light" w:cs="Calibri Light"/>
          <w:spacing w:val="-5"/>
          <w:sz w:val="18"/>
          <w:szCs w:val="18"/>
        </w:rPr>
        <w:t>;</w:t>
      </w:r>
    </w:p>
    <w:p w14:paraId="2E2219B4" w14:textId="55CB694F" w:rsidR="007F1FB4" w:rsidRPr="00DA18DB" w:rsidRDefault="007F1FB4"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E</w:t>
      </w:r>
      <w:r w:rsidRPr="007F1FB4">
        <w:rPr>
          <w:rFonts w:ascii="Calibri Light" w:hAnsi="Calibri Light" w:cs="Calibri Light"/>
          <w:spacing w:val="-5"/>
          <w:sz w:val="18"/>
          <w:szCs w:val="18"/>
        </w:rPr>
        <w:t>ncontra-se legalmente habilitada a desenvolver a respetiva atividade</w:t>
      </w:r>
      <w:r>
        <w:rPr>
          <w:rFonts w:ascii="Calibri Light" w:hAnsi="Calibri Light" w:cs="Calibri Light"/>
          <w:spacing w:val="-5"/>
          <w:sz w:val="18"/>
          <w:szCs w:val="18"/>
        </w:rPr>
        <w:t>;</w:t>
      </w:r>
    </w:p>
    <w:p w14:paraId="4FCEAFB0" w14:textId="77777777" w:rsidR="007F13F4" w:rsidRPr="00EB6529"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 xml:space="preserve">Apresenta uma situação económico-financeira equilibrada e </w:t>
      </w:r>
      <w:r w:rsidR="00F165FC">
        <w:rPr>
          <w:rFonts w:ascii="Calibri Light" w:hAnsi="Calibri Light" w:cs="Calibri Light"/>
          <w:spacing w:val="-5"/>
          <w:sz w:val="18"/>
          <w:szCs w:val="18"/>
        </w:rPr>
        <w:t>tem</w:t>
      </w:r>
      <w:r w:rsidRPr="00EB6529">
        <w:rPr>
          <w:rFonts w:ascii="Calibri Light" w:hAnsi="Calibri Light" w:cs="Calibri Light"/>
          <w:spacing w:val="-5"/>
          <w:sz w:val="18"/>
          <w:szCs w:val="18"/>
        </w:rPr>
        <w:t xml:space="preserve"> capacidade</w:t>
      </w:r>
      <w:r>
        <w:rPr>
          <w:rFonts w:ascii="Calibri Light" w:hAnsi="Calibri Light" w:cs="Calibri Light"/>
          <w:spacing w:val="-5"/>
          <w:sz w:val="18"/>
          <w:szCs w:val="18"/>
        </w:rPr>
        <w:t xml:space="preserve"> </w:t>
      </w:r>
      <w:r w:rsidRPr="00EB6529">
        <w:rPr>
          <w:rFonts w:ascii="Calibri Light" w:hAnsi="Calibri Light" w:cs="Calibri Light"/>
          <w:spacing w:val="-5"/>
          <w:sz w:val="18"/>
          <w:szCs w:val="18"/>
        </w:rPr>
        <w:t xml:space="preserve">de financiamento da operação, nos termos definidos na regulamentação específica ou no aviso para </w:t>
      </w:r>
      <w:r w:rsidRPr="00DC417D">
        <w:rPr>
          <w:rFonts w:ascii="Calibri Light" w:hAnsi="Calibri Light" w:cs="Calibri Light"/>
          <w:spacing w:val="-5"/>
          <w:sz w:val="18"/>
          <w:szCs w:val="18"/>
        </w:rPr>
        <w:t>apresentação de candidaturas;</w:t>
      </w:r>
    </w:p>
    <w:p w14:paraId="1F1359AA" w14:textId="77777777" w:rsidR="007F13F4"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EB6529">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163A71"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F348EF">
        <w:rPr>
          <w:rFonts w:ascii="Calibri Light" w:hAnsi="Calibri Light" w:cs="Calibri Light"/>
          <w:spacing w:val="-5"/>
          <w:sz w:val="18"/>
          <w:szCs w:val="18"/>
        </w:rPr>
        <w:lastRenderedPageBreak/>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r>
        <w:rPr>
          <w:rFonts w:ascii="Calibri Light" w:hAnsi="Calibri Light" w:cs="Calibri Light"/>
          <w:spacing w:val="-5"/>
          <w:sz w:val="18"/>
          <w:szCs w:val="18"/>
        </w:rPr>
        <w:t>;</w:t>
      </w:r>
    </w:p>
    <w:p w14:paraId="38E12576" w14:textId="1AF93BC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se encontra impedido ou condicionado no acesso a apoios nos termos do artigo 16.º do Decreto-Lei n.º 20-A/2023 de 22 de março</w:t>
      </w:r>
      <w:r w:rsidR="00677D1B" w:rsidRPr="00DC417D">
        <w:rPr>
          <w:rFonts w:ascii="Calibri Light" w:hAnsi="Calibri Light" w:cs="Calibri Light"/>
          <w:spacing w:val="-5"/>
          <w:sz w:val="18"/>
          <w:szCs w:val="18"/>
        </w:rPr>
        <w:t xml:space="preserve"> </w:t>
      </w:r>
      <w:r w:rsidR="00191871" w:rsidRPr="00DC417D">
        <w:rPr>
          <w:rFonts w:ascii="Calibri Light" w:hAnsi="Calibri Light" w:cs="Calibri Light"/>
          <w:spacing w:val="-5"/>
          <w:sz w:val="18"/>
          <w:szCs w:val="18"/>
        </w:rPr>
        <w:t xml:space="preserve">ou, nos casos previstos no mesmo artigo, que </w:t>
      </w:r>
      <w:r w:rsidR="00677D1B" w:rsidRPr="00DC417D">
        <w:rPr>
          <w:rFonts w:ascii="Calibri Light" w:hAnsi="Calibri Light" w:cs="Calibri Light"/>
          <w:spacing w:val="-5"/>
          <w:sz w:val="18"/>
          <w:szCs w:val="18"/>
        </w:rPr>
        <w:t>apresenta</w:t>
      </w:r>
      <w:r w:rsidR="00191871" w:rsidRPr="00DC417D">
        <w:rPr>
          <w:rFonts w:ascii="Calibri Light" w:hAnsi="Calibri Light" w:cs="Calibri Light"/>
          <w:spacing w:val="-5"/>
          <w:sz w:val="18"/>
          <w:szCs w:val="18"/>
        </w:rPr>
        <w:t>rá</w:t>
      </w:r>
      <w:r w:rsidR="00677D1B" w:rsidRPr="00DC417D">
        <w:rPr>
          <w:rFonts w:ascii="Calibri Light" w:hAnsi="Calibri Light" w:cs="Calibri Light"/>
          <w:spacing w:val="-5"/>
          <w:sz w:val="18"/>
          <w:szCs w:val="18"/>
        </w:rPr>
        <w:t xml:space="preserve"> garantia idónea</w:t>
      </w:r>
      <w:r w:rsidRPr="00DC417D">
        <w:rPr>
          <w:rFonts w:ascii="Calibri Light" w:hAnsi="Calibri Light" w:cs="Calibri Light"/>
          <w:spacing w:val="-5"/>
          <w:sz w:val="18"/>
          <w:szCs w:val="18"/>
        </w:rPr>
        <w:t>;</w:t>
      </w:r>
    </w:p>
    <w:p w14:paraId="3066EC98" w14:textId="77777777" w:rsidR="007F13F4" w:rsidRPr="00DC417D"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DC417D">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Default="00677D1B" w:rsidP="005B63FA">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Não se encontra em processo de insolvência;</w:t>
      </w:r>
    </w:p>
    <w:p w14:paraId="0975195A" w14:textId="2E615601" w:rsidR="008D1F02" w:rsidRPr="008D1F02" w:rsidRDefault="008D1F02" w:rsidP="00810CB0">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Default="008D1F02" w:rsidP="00150ADD">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Permit</w:t>
      </w:r>
      <w:r>
        <w:rPr>
          <w:rFonts w:ascii="Calibri Light" w:hAnsi="Calibri Light" w:cs="Calibri Light"/>
          <w:spacing w:val="-5"/>
          <w:sz w:val="18"/>
          <w:szCs w:val="18"/>
        </w:rPr>
        <w:t>e</w:t>
      </w:r>
      <w:r w:rsidRPr="008D1F02">
        <w:rPr>
          <w:rFonts w:ascii="Calibri Light" w:hAnsi="Calibri Light" w:cs="Calibri Light"/>
          <w:spacing w:val="-5"/>
          <w:sz w:val="18"/>
          <w:szCs w:val="18"/>
        </w:rPr>
        <w:t xml:space="preserve"> o acesso aos locais de realização das operações e àqueles onde se encontrem os elementos e documentos necessários ao acompanhamento e controlo das operações aprovadas</w:t>
      </w:r>
      <w:r>
        <w:rPr>
          <w:rFonts w:ascii="Calibri Light" w:hAnsi="Calibri Light" w:cs="Calibri Light"/>
          <w:spacing w:val="-5"/>
          <w:sz w:val="18"/>
          <w:szCs w:val="18"/>
        </w:rPr>
        <w:t>;</w:t>
      </w:r>
    </w:p>
    <w:p w14:paraId="3F813753" w14:textId="7917CFF8" w:rsidR="008D1F02" w:rsidRPr="008D1F02" w:rsidRDefault="008D1F02" w:rsidP="006179DE">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Default="008D1F02" w:rsidP="00EB3DD4">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r>
        <w:rPr>
          <w:rFonts w:ascii="Calibri Light" w:hAnsi="Calibri Light" w:cs="Calibri Light"/>
          <w:spacing w:val="-5"/>
          <w:sz w:val="18"/>
          <w:szCs w:val="18"/>
        </w:rPr>
        <w:t>;</w:t>
      </w:r>
    </w:p>
    <w:p w14:paraId="0E36486C" w14:textId="1CE53F53"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as condições legais necessárias ao exercício da atividade;</w:t>
      </w:r>
    </w:p>
    <w:p w14:paraId="7A3A0114" w14:textId="252C1686" w:rsidR="008D1F02" w:rsidRPr="008D1F02"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Restitui todos os montantes indevidamente recebidos;</w:t>
      </w:r>
    </w:p>
    <w:p w14:paraId="56DCD2B0" w14:textId="7A783356" w:rsidR="008D1F02" w:rsidRPr="008D1F02" w:rsidRDefault="008D1F02" w:rsidP="00DC0C8A">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Mante</w:t>
      </w:r>
      <w:r>
        <w:rPr>
          <w:rFonts w:ascii="Calibri Light" w:hAnsi="Calibri Light" w:cs="Calibri Light"/>
          <w:spacing w:val="-5"/>
          <w:sz w:val="18"/>
          <w:szCs w:val="18"/>
        </w:rPr>
        <w:t>m</w:t>
      </w:r>
      <w:r w:rsidRPr="008D1F02">
        <w:rPr>
          <w:rFonts w:ascii="Calibri Light" w:hAnsi="Calibri Light" w:cs="Calibri Light"/>
          <w:spacing w:val="-5"/>
          <w:sz w:val="18"/>
          <w:szCs w:val="18"/>
        </w:rPr>
        <w:t xml:space="preserve"> a sua situação tributária e contributiva regularizada perante, respetivamente, a administração fiscal e a segurança social;</w:t>
      </w:r>
    </w:p>
    <w:p w14:paraId="3495CC18" w14:textId="1388AB9B" w:rsidR="008D1F02" w:rsidRPr="008D1F02" w:rsidRDefault="008D1F02" w:rsidP="00405D71">
      <w:pPr>
        <w:pStyle w:val="PargrafodaLista"/>
        <w:numPr>
          <w:ilvl w:val="0"/>
          <w:numId w:val="1"/>
        </w:numPr>
        <w:spacing w:after="120" w:line="360" w:lineRule="auto"/>
        <w:jc w:val="both"/>
        <w:rPr>
          <w:rFonts w:ascii="Calibri Light" w:hAnsi="Calibri Light" w:cs="Calibri Light"/>
          <w:spacing w:val="-5"/>
          <w:sz w:val="18"/>
          <w:szCs w:val="18"/>
        </w:rPr>
      </w:pPr>
      <w:r w:rsidRPr="008D1F02">
        <w:rPr>
          <w:rFonts w:ascii="Calibri Light" w:hAnsi="Calibri Light" w:cs="Calibri Light"/>
          <w:spacing w:val="-5"/>
          <w:sz w:val="18"/>
          <w:szCs w:val="18"/>
        </w:rPr>
        <w:t>Te</w:t>
      </w:r>
      <w:r w:rsidR="00196AFA">
        <w:rPr>
          <w:rFonts w:ascii="Calibri Light" w:hAnsi="Calibri Light" w:cs="Calibri Light"/>
          <w:spacing w:val="-5"/>
          <w:sz w:val="18"/>
          <w:szCs w:val="18"/>
        </w:rPr>
        <w:t>m</w:t>
      </w:r>
      <w:r w:rsidRPr="008D1F02">
        <w:rPr>
          <w:rFonts w:ascii="Calibri Light" w:hAnsi="Calibri Light" w:cs="Calibri Light"/>
          <w:spacing w:val="-5"/>
          <w:sz w:val="18"/>
          <w:szCs w:val="18"/>
        </w:rPr>
        <w:t xml:space="preserve"> um sistema de contabilidade organizada ou simplificada, de acordo com o legalmente exigido;</w:t>
      </w:r>
    </w:p>
    <w:p w14:paraId="11271E7E" w14:textId="29784959" w:rsidR="008D1F02" w:rsidRPr="00196AFA" w:rsidRDefault="008D1F02" w:rsidP="00263CAD">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Disp</w:t>
      </w:r>
      <w:r w:rsidR="00196AFA" w:rsidRPr="00196AFA">
        <w:rPr>
          <w:rFonts w:ascii="Calibri Light" w:hAnsi="Calibri Light" w:cs="Calibri Light"/>
          <w:spacing w:val="-5"/>
          <w:sz w:val="18"/>
          <w:szCs w:val="18"/>
        </w:rPr>
        <w:t>õe</w:t>
      </w:r>
      <w:r w:rsidRPr="00196AFA">
        <w:rPr>
          <w:rFonts w:ascii="Calibri Light" w:hAnsi="Calibri Light" w:cs="Calibri Light"/>
          <w:spacing w:val="-5"/>
          <w:sz w:val="18"/>
          <w:szCs w:val="18"/>
        </w:rPr>
        <w:t xml:space="preserve"> de um processo técnico e contabilístico relativo à operação, preferencialmente em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suporte digital, com toda a documentação relacionada com a mesma, devidamente organizada,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196AFA" w:rsidRDefault="008D1F02" w:rsidP="00C24BC0">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Assegura o fornecimento de elementos necessários às atividades de monitorização e de</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avaliação das operações, garantido o acesso, nomeadamente, a dados pessoais de que sejam</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titulares ou de terceiros envolvidos nas operações por si tituladas, em estreita observância pelas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regras e princípios relativos à proteção de dados pessoais e pelo disposto no artigo 7.º</w:t>
      </w:r>
      <w:r w:rsidR="00196AFA">
        <w:rPr>
          <w:rFonts w:ascii="Calibri Light" w:hAnsi="Calibri Light" w:cs="Calibri Light"/>
          <w:spacing w:val="-5"/>
          <w:sz w:val="18"/>
          <w:szCs w:val="18"/>
        </w:rPr>
        <w:t xml:space="preserve"> do DL 20-A/2023</w:t>
      </w:r>
      <w:r w:rsidRPr="00196AFA">
        <w:rPr>
          <w:rFonts w:ascii="Calibri Light" w:hAnsi="Calibri Light" w:cs="Calibri Light"/>
          <w:spacing w:val="-5"/>
          <w:sz w:val="18"/>
          <w:szCs w:val="18"/>
        </w:rPr>
        <w:t>;</w:t>
      </w:r>
    </w:p>
    <w:p w14:paraId="53D38258" w14:textId="25C8EBE5" w:rsidR="008D1F02" w:rsidRPr="00196AFA" w:rsidRDefault="008D1F02" w:rsidP="00E563D9">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Adota comportamentos que respeitem os princípios da transparência, da concorrência e da</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boa gestão dos dinheiros públicos, de modo a prevenir situações suscetíveis de configurar conflito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interesses, designadamente nas relações estabelecidas entre os beneficiários e os seus fornecedores</w:t>
      </w:r>
      <w:r w:rsid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ou prestadores de serviços;</w:t>
      </w:r>
    </w:p>
    <w:p w14:paraId="08738E87" w14:textId="38D1BB09" w:rsidR="008D1F02" w:rsidRPr="00196AFA" w:rsidRDefault="008D1F02" w:rsidP="003B370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lastRenderedPageBreak/>
        <w:t>Não apresenta a mesma candidatura, no âmbito da qual ainda esteja a decorrer o processo</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de decisão ou em que a decisão sobre o pedido de financiamento tenha sido favorável, exceto nas</w:t>
      </w:r>
      <w:r w:rsidR="00196AFA" w:rsidRPr="00196AFA">
        <w:rPr>
          <w:rFonts w:ascii="Calibri Light" w:hAnsi="Calibri Light" w:cs="Calibri Light"/>
          <w:spacing w:val="-5"/>
          <w:sz w:val="18"/>
          <w:szCs w:val="18"/>
        </w:rPr>
        <w:t xml:space="preserve"> </w:t>
      </w:r>
      <w:r w:rsidRPr="00196AFA">
        <w:rPr>
          <w:rFonts w:ascii="Calibri Light" w:hAnsi="Calibri Light" w:cs="Calibri Light"/>
          <w:spacing w:val="-5"/>
          <w:sz w:val="18"/>
          <w:szCs w:val="18"/>
        </w:rPr>
        <w:t>situações em que tenha sido apresentada desistência.</w:t>
      </w:r>
    </w:p>
    <w:p w14:paraId="2920E0A4" w14:textId="2B390664" w:rsidR="008D1F02" w:rsidRPr="00196AFA" w:rsidRDefault="00196AFA" w:rsidP="006E371B">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os programas aprovados, incluindo as respetivas condicionantes de programação</w:t>
      </w:r>
      <w:r>
        <w:rPr>
          <w:rFonts w:ascii="Calibri Light" w:hAnsi="Calibri Light" w:cs="Calibri Light"/>
          <w:spacing w:val="-5"/>
          <w:sz w:val="18"/>
          <w:szCs w:val="18"/>
        </w:rPr>
        <w:t>;</w:t>
      </w:r>
    </w:p>
    <w:p w14:paraId="5B2E4B75" w14:textId="2E11EF5B" w:rsidR="008D1F02" w:rsidRPr="00196AFA" w:rsidRDefault="00196AFA" w:rsidP="00251036">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em conformidade com as políticas setoriais e territoriais em vigor na respetiva área de incidência, quando aplicável;</w:t>
      </w:r>
    </w:p>
    <w:p w14:paraId="50C37F2E" w14:textId="4ED31EA8" w:rsidR="008D1F02" w:rsidRDefault="00196AFA" w:rsidP="001D7F5E">
      <w:pPr>
        <w:pStyle w:val="PargrafodaLista"/>
        <w:numPr>
          <w:ilvl w:val="0"/>
          <w:numId w:val="1"/>
        </w:numPr>
        <w:spacing w:after="120" w:line="360" w:lineRule="auto"/>
        <w:jc w:val="both"/>
        <w:rPr>
          <w:rFonts w:ascii="Calibri Light" w:hAnsi="Calibri Light" w:cs="Calibri Light"/>
          <w:spacing w:val="-5"/>
          <w:sz w:val="18"/>
          <w:szCs w:val="18"/>
        </w:rPr>
      </w:pPr>
      <w:r w:rsidRPr="00196AFA">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753D11" w:rsidRDefault="00753D11" w:rsidP="00B372EB">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753D11" w:rsidRDefault="00753D11" w:rsidP="00266605">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w:t>
      </w:r>
      <w:r>
        <w:rPr>
          <w:rFonts w:ascii="Calibri Light" w:hAnsi="Calibri Light" w:cs="Calibri Light"/>
          <w:spacing w:val="-5"/>
          <w:sz w:val="18"/>
          <w:szCs w:val="18"/>
        </w:rPr>
        <w:t>j</w:t>
      </w:r>
      <w:r w:rsidRPr="00753D11">
        <w:rPr>
          <w:rFonts w:ascii="Calibri Light" w:hAnsi="Calibri Light" w:cs="Calibri Light"/>
          <w:spacing w:val="-5"/>
          <w:sz w:val="18"/>
          <w:szCs w:val="18"/>
        </w:rPr>
        <w:t xml:space="preserve">ustifica a necessidade, a oportunidade e os resultados a atingir com a realização da </w:t>
      </w:r>
      <w:r>
        <w:rPr>
          <w:rFonts w:ascii="Calibri Light" w:hAnsi="Calibri Light" w:cs="Calibri Light"/>
          <w:spacing w:val="-5"/>
          <w:sz w:val="18"/>
          <w:szCs w:val="18"/>
        </w:rPr>
        <w:t>mesma</w:t>
      </w:r>
      <w:r w:rsidRPr="00753D11">
        <w:rPr>
          <w:rFonts w:ascii="Calibri Light" w:hAnsi="Calibri Light" w:cs="Calibri Light"/>
          <w:spacing w:val="-5"/>
          <w:sz w:val="18"/>
          <w:szCs w:val="18"/>
        </w:rPr>
        <w:t>;</w:t>
      </w:r>
    </w:p>
    <w:p w14:paraId="4E173AE0" w14:textId="78D180B9" w:rsidR="00196AFA" w:rsidRPr="00753D11" w:rsidRDefault="00753D11" w:rsidP="003F7B14">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 xml:space="preserve">A operação inclui indicadores de realização e de resultado que permitam avaliar o contributo da </w:t>
      </w:r>
      <w:r>
        <w:rPr>
          <w:rFonts w:ascii="Calibri Light" w:hAnsi="Calibri Light" w:cs="Calibri Light"/>
          <w:spacing w:val="-5"/>
          <w:sz w:val="18"/>
          <w:szCs w:val="18"/>
        </w:rPr>
        <w:t>mesma</w:t>
      </w:r>
      <w:r w:rsidRPr="00753D11">
        <w:rPr>
          <w:rFonts w:ascii="Calibri Light" w:hAnsi="Calibri Light" w:cs="Calibri Light"/>
          <w:spacing w:val="-5"/>
          <w:sz w:val="18"/>
          <w:szCs w:val="18"/>
        </w:rPr>
        <w:t xml:space="preserve"> para os respetivos objetivos.</w:t>
      </w:r>
    </w:p>
    <w:p w14:paraId="479EB952" w14:textId="4A8D6A60" w:rsidR="00753D11" w:rsidRPr="00753D11" w:rsidRDefault="00753D11" w:rsidP="0037042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Possui registo auditável do tempo e local de trabalho, que evidencie os custos com pessoal reportados na operação;</w:t>
      </w:r>
    </w:p>
    <w:p w14:paraId="459098B4" w14:textId="0433F02F" w:rsidR="00196AFA" w:rsidRPr="00753D11" w:rsidRDefault="00753D11" w:rsidP="00AA514C">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Mante</w:t>
      </w:r>
      <w:r w:rsidR="00476B42">
        <w:rPr>
          <w:rFonts w:ascii="Calibri Light" w:hAnsi="Calibri Light" w:cs="Calibri Light"/>
          <w:spacing w:val="-5"/>
          <w:sz w:val="18"/>
          <w:szCs w:val="18"/>
        </w:rPr>
        <w:t>m</w:t>
      </w:r>
      <w:r w:rsidRPr="00753D11">
        <w:rPr>
          <w:rFonts w:ascii="Calibri Light" w:hAnsi="Calibri Light" w:cs="Calibri Light"/>
          <w:spacing w:val="-5"/>
          <w:sz w:val="18"/>
          <w:szCs w:val="18"/>
        </w:rPr>
        <w:t xml:space="preserve"> afetos à operação e à respetiva localização o pessoal técnico do beneficiário, de acordo com os perfis aprovados em sede de decisão, quando aplicável;</w:t>
      </w:r>
    </w:p>
    <w:p w14:paraId="5DAA3C74" w14:textId="53B365C8" w:rsidR="00753D11" w:rsidRPr="00753D11" w:rsidRDefault="00753D11" w:rsidP="00753D11">
      <w:pPr>
        <w:pStyle w:val="PargrafodaLista"/>
        <w:numPr>
          <w:ilvl w:val="0"/>
          <w:numId w:val="1"/>
        </w:numPr>
        <w:spacing w:after="120" w:line="360" w:lineRule="auto"/>
        <w:jc w:val="both"/>
        <w:rPr>
          <w:rFonts w:ascii="Calibri Light" w:hAnsi="Calibri Light" w:cs="Calibri Light"/>
          <w:spacing w:val="-5"/>
          <w:sz w:val="18"/>
          <w:szCs w:val="18"/>
        </w:rPr>
      </w:pPr>
      <w:r w:rsidRPr="00753D11">
        <w:rPr>
          <w:rFonts w:ascii="Calibri Light" w:hAnsi="Calibri Light" w:cs="Calibri Light"/>
          <w:spacing w:val="-5"/>
          <w:sz w:val="18"/>
          <w:szCs w:val="18"/>
        </w:rPr>
        <w:t>Permit</w:t>
      </w:r>
      <w:r w:rsidR="00476B42">
        <w:rPr>
          <w:rFonts w:ascii="Calibri Light" w:hAnsi="Calibri Light" w:cs="Calibri Light"/>
          <w:spacing w:val="-5"/>
          <w:sz w:val="18"/>
          <w:szCs w:val="18"/>
        </w:rPr>
        <w:t>e</w:t>
      </w:r>
      <w:r w:rsidRPr="00753D11">
        <w:rPr>
          <w:rFonts w:ascii="Calibri Light" w:hAnsi="Calibri Light" w:cs="Calibri Light"/>
          <w:spacing w:val="-5"/>
          <w:sz w:val="18"/>
          <w:szCs w:val="18"/>
        </w:rPr>
        <w:t xml:space="preserve"> a divulgação, em plataforma de acesso livre, do âmbito e dos resultados da operação;</w:t>
      </w:r>
    </w:p>
    <w:p w14:paraId="73C481BA" w14:textId="24549A20" w:rsidR="00753D11" w:rsidRPr="00476B42" w:rsidRDefault="00753D11" w:rsidP="009A2E86">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Comunica às autoridades de gestão todas as ações públicas de disseminação de resultados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da operação, quando aplicável, com uma antecedência nunca inferior a 10 dias úteis;</w:t>
      </w:r>
    </w:p>
    <w:p w14:paraId="3E007394" w14:textId="5CA989C0" w:rsidR="00753D11" w:rsidRPr="00476B42" w:rsidRDefault="00753D11" w:rsidP="00CF1E4A">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Disponibiliza, nos prazos estabelecidos, os elementos que lhes forem solicitados pelas</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entidades com competências para o acompanhamento, avaliação de resultados, controlo e auditoria;</w:t>
      </w:r>
    </w:p>
    <w:p w14:paraId="7A0383A9" w14:textId="6F167991" w:rsidR="00753D11" w:rsidRPr="00476B42" w:rsidRDefault="00753D11" w:rsidP="00D03FC1">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Solicita autorização para todas as alterações ou ocorrências relevantes que ponham em</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causa os pressupostos relativos à aprovação da operação;</w:t>
      </w:r>
    </w:p>
    <w:p w14:paraId="3A068897" w14:textId="4C42A251" w:rsidR="00753D11" w:rsidRPr="00476B42" w:rsidRDefault="00753D11" w:rsidP="00BF3DD0">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Não afeta a outras finalidades, locar, alienar ou por qualquer outro modo onerar, os bens 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serviços adquiridos no âmbito das operações apoiadas, sem prévia autorização da entidade competente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para a decisão, durante o período que venha a ser definido na formalização da concessão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do incentivo;</w:t>
      </w:r>
    </w:p>
    <w:p w14:paraId="7A2464A2" w14:textId="1309C702" w:rsidR="00753D11" w:rsidRPr="00476B42" w:rsidRDefault="00753D11" w:rsidP="006970B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Inicia a execução da operação no prazo máximo de 90 dias úteis após a comunicação da</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decisão de financiamento, salvo por motivo devidamente fundamentado e aceite pela autoridade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de gestão;</w:t>
      </w:r>
    </w:p>
    <w:p w14:paraId="64B94EB5" w14:textId="792464F9" w:rsidR="00753D11" w:rsidRPr="00476B42" w:rsidRDefault="00753D11" w:rsidP="00761EFB">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Assegura, quando aplicável, que os investimentos realizados se encontram alinhados com 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Princípio «Não Prejudicar Significativamente» (DNSH), conforme previsto no artigo 125.º, de acordo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com as condições especificadas no presente regulamento e complementadas, quando relevante,</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em aviso para apresentação de candidaturas;</w:t>
      </w:r>
    </w:p>
    <w:p w14:paraId="79D81549" w14:textId="62631CAC" w:rsidR="008D1F02" w:rsidRPr="004D45A2" w:rsidRDefault="00753D11" w:rsidP="008D1F02">
      <w:pPr>
        <w:pStyle w:val="PargrafodaLista"/>
        <w:numPr>
          <w:ilvl w:val="0"/>
          <w:numId w:val="1"/>
        </w:numPr>
        <w:spacing w:after="120" w:line="360" w:lineRule="auto"/>
        <w:jc w:val="both"/>
        <w:rPr>
          <w:rFonts w:ascii="Calibri Light" w:hAnsi="Calibri Light" w:cs="Calibri Light"/>
          <w:spacing w:val="-5"/>
          <w:sz w:val="18"/>
          <w:szCs w:val="18"/>
        </w:rPr>
      </w:pPr>
      <w:r w:rsidRPr="00476B42">
        <w:rPr>
          <w:rFonts w:ascii="Calibri Light" w:hAnsi="Calibri Light" w:cs="Calibri Light"/>
          <w:spacing w:val="-5"/>
          <w:sz w:val="18"/>
          <w:szCs w:val="18"/>
        </w:rPr>
        <w:t>Nas operações de infraestruturas com um prazo de vida útil previsto de, pelo menos, cinco</w:t>
      </w:r>
      <w:r w:rsidR="00476B42" w:rsidRPr="00476B42">
        <w:rPr>
          <w:rFonts w:ascii="Calibri Light" w:hAnsi="Calibri Light" w:cs="Calibri Light"/>
          <w:spacing w:val="-5"/>
          <w:sz w:val="18"/>
          <w:szCs w:val="18"/>
        </w:rPr>
        <w:t xml:space="preserve"> </w:t>
      </w:r>
      <w:r w:rsidRPr="00476B42">
        <w:rPr>
          <w:rFonts w:ascii="Calibri Light" w:hAnsi="Calibri Light" w:cs="Calibri Light"/>
          <w:spacing w:val="-5"/>
          <w:sz w:val="18"/>
          <w:szCs w:val="18"/>
        </w:rPr>
        <w:t>anos, demonstra que as mesmas asseguraram a resistência às alterações climáticas.</w:t>
      </w:r>
    </w:p>
    <w:p w14:paraId="29EB335D" w14:textId="196DC750" w:rsidR="00677D1B" w:rsidRPr="0043663F" w:rsidRDefault="00677D1B" w:rsidP="00677D1B">
      <w:pPr>
        <w:pStyle w:val="PargrafodaLista"/>
        <w:numPr>
          <w:ilvl w:val="0"/>
          <w:numId w:val="1"/>
        </w:numPr>
        <w:spacing w:after="120" w:line="360" w:lineRule="auto"/>
        <w:jc w:val="both"/>
        <w:rPr>
          <w:rFonts w:ascii="Calibri Light" w:hAnsi="Calibri Light" w:cs="Calibri Light"/>
          <w:spacing w:val="-5"/>
          <w:sz w:val="18"/>
          <w:szCs w:val="18"/>
        </w:rPr>
      </w:pPr>
      <w:r w:rsidRPr="00E94169">
        <w:rPr>
          <w:rFonts w:ascii="Calibri Light" w:hAnsi="Calibri Light" w:cs="Calibri Light"/>
          <w:spacing w:val="-5"/>
          <w:sz w:val="18"/>
          <w:szCs w:val="18"/>
        </w:rPr>
        <w:t xml:space="preserve">Não tem salários em atraso à data </w:t>
      </w:r>
      <w:r w:rsidRPr="0043663F">
        <w:rPr>
          <w:rFonts w:ascii="Calibri Light" w:hAnsi="Calibri Light" w:cs="Calibri Light"/>
          <w:spacing w:val="-5"/>
          <w:sz w:val="18"/>
          <w:szCs w:val="18"/>
        </w:rPr>
        <w:t>de candidatura;</w:t>
      </w:r>
    </w:p>
    <w:p w14:paraId="1D212B15" w14:textId="26E3ACA4" w:rsidR="002B2264" w:rsidRPr="0043663F" w:rsidRDefault="0043663F" w:rsidP="00677D1B">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N</w:t>
      </w:r>
      <w:r w:rsidR="002B2264" w:rsidRPr="0043663F">
        <w:rPr>
          <w:rFonts w:ascii="Calibri Light" w:hAnsi="Calibri Light" w:cs="Calibri Light"/>
          <w:spacing w:val="-5"/>
          <w:sz w:val="18"/>
          <w:szCs w:val="18"/>
        </w:rPr>
        <w:t xml:space="preserve">ão </w:t>
      </w:r>
      <w:r w:rsidR="001C3CBA">
        <w:rPr>
          <w:rFonts w:ascii="Calibri Light" w:hAnsi="Calibri Light" w:cs="Calibri Light"/>
          <w:spacing w:val="-5"/>
          <w:sz w:val="18"/>
          <w:szCs w:val="18"/>
        </w:rPr>
        <w:t>foi(</w:t>
      </w:r>
      <w:proofErr w:type="spellStart"/>
      <w:r w:rsidR="001C3CBA">
        <w:rPr>
          <w:rFonts w:ascii="Calibri Light" w:hAnsi="Calibri Light" w:cs="Calibri Light"/>
          <w:spacing w:val="-5"/>
          <w:sz w:val="18"/>
          <w:szCs w:val="18"/>
        </w:rPr>
        <w:t>ram</w:t>
      </w:r>
      <w:proofErr w:type="spellEnd"/>
      <w:r w:rsidR="001C3CBA">
        <w:rPr>
          <w:rFonts w:ascii="Calibri Light" w:hAnsi="Calibri Light" w:cs="Calibri Light"/>
          <w:spacing w:val="-5"/>
          <w:sz w:val="18"/>
          <w:szCs w:val="18"/>
        </w:rPr>
        <w:t>)</w:t>
      </w:r>
      <w:r w:rsidR="002B2264" w:rsidRPr="0043663F">
        <w:rPr>
          <w:rFonts w:ascii="Calibri Light" w:hAnsi="Calibri Light" w:cs="Calibri Light"/>
          <w:spacing w:val="-5"/>
          <w:sz w:val="18"/>
          <w:szCs w:val="18"/>
        </w:rPr>
        <w:t xml:space="preserve"> condenada(s) em processo-crime ou contraordenacional por violação muito grave da legislação laboral, nos dois anos anteriores à apresentação da candidatura, tendo em consideração a data de transição em julgado;</w:t>
      </w:r>
    </w:p>
    <w:p w14:paraId="2BC8741E" w14:textId="144960E5" w:rsidR="002B2264" w:rsidRPr="0043663F" w:rsidRDefault="002B2264" w:rsidP="00DC417D">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lastRenderedPageBreak/>
        <w:t>A operação não foi materialmente concluída ou totalmente executada antes da apresentação da candidatura, quer todos os pagamentos correspondentes tenham ou não sido efetuados;</w:t>
      </w:r>
      <w:r w:rsidR="00DC417D" w:rsidRPr="0043663F">
        <w:rPr>
          <w:rFonts w:ascii="Calibri Light" w:hAnsi="Calibri Light" w:cs="Calibri Light"/>
          <w:strike/>
          <w:spacing w:val="-5"/>
          <w:sz w:val="18"/>
          <w:szCs w:val="18"/>
        </w:rPr>
        <w:t xml:space="preserve"> </w:t>
      </w:r>
    </w:p>
    <w:p w14:paraId="56E92FE2" w14:textId="279781E2" w:rsidR="009E7FC2" w:rsidRPr="009E7FC2" w:rsidRDefault="009E7FC2" w:rsidP="009E7FC2">
      <w:pPr>
        <w:pStyle w:val="PargrafodaLista"/>
        <w:numPr>
          <w:ilvl w:val="0"/>
          <w:numId w:val="1"/>
        </w:numPr>
        <w:spacing w:after="120" w:line="360" w:lineRule="auto"/>
        <w:jc w:val="both"/>
        <w:rPr>
          <w:rFonts w:ascii="Calibri Light" w:hAnsi="Calibri Light" w:cs="Calibri Light"/>
          <w:spacing w:val="-5"/>
          <w:sz w:val="18"/>
          <w:szCs w:val="18"/>
        </w:rPr>
      </w:pPr>
      <w:r w:rsidRPr="0043663F">
        <w:rPr>
          <w:rFonts w:ascii="Calibri Light" w:hAnsi="Calibri Light" w:cs="Calibri Light"/>
          <w:spacing w:val="-5"/>
          <w:sz w:val="18"/>
          <w:szCs w:val="18"/>
        </w:rPr>
        <w:t>Cumpre</w:t>
      </w:r>
      <w:r>
        <w:rPr>
          <w:rFonts w:ascii="Calibri Light" w:hAnsi="Calibri Light" w:cs="Calibri Light"/>
          <w:spacing w:val="-5"/>
          <w:sz w:val="18"/>
          <w:szCs w:val="18"/>
        </w:rPr>
        <w:t>(m)</w:t>
      </w:r>
      <w:r w:rsidRPr="0043663F">
        <w:rPr>
          <w:rFonts w:ascii="Calibri Light" w:hAnsi="Calibri Light" w:cs="Calibri Light"/>
          <w:spacing w:val="-5"/>
          <w:sz w:val="18"/>
          <w:szCs w:val="18"/>
        </w:rPr>
        <w:t xml:space="preserve"> os normativos em matéria de contratação pública relativamente à execução da operação, nos termos do Código da Contratação Pública e das orientações da AG </w:t>
      </w:r>
      <w:r w:rsidRPr="002B2264">
        <w:rPr>
          <w:rFonts w:ascii="Calibri Light" w:hAnsi="Calibri Light" w:cs="Calibri Light"/>
          <w:spacing w:val="-5"/>
          <w:sz w:val="18"/>
          <w:szCs w:val="18"/>
        </w:rPr>
        <w:t>sobre a matéria, quando aplicável</w:t>
      </w:r>
      <w:r>
        <w:rPr>
          <w:rFonts w:ascii="Calibri Light" w:hAnsi="Calibri Light" w:cs="Calibri Light"/>
          <w:spacing w:val="-5"/>
          <w:sz w:val="18"/>
          <w:szCs w:val="18"/>
        </w:rPr>
        <w:t>;</w:t>
      </w:r>
    </w:p>
    <w:p w14:paraId="566C9D13" w14:textId="027D5B82" w:rsidR="00C920CD" w:rsidRP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Pr>
          <w:rFonts w:ascii="Calibri Light" w:hAnsi="Calibri Light" w:cs="Calibri Light"/>
          <w:spacing w:val="-5"/>
          <w:sz w:val="18"/>
          <w:szCs w:val="18"/>
        </w:rPr>
        <w:t>;</w:t>
      </w:r>
    </w:p>
    <w:p w14:paraId="1FD2B932" w14:textId="39BC4F2F" w:rsid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C920CD">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w:t>
      </w:r>
      <w:r w:rsidR="004D45A2">
        <w:rPr>
          <w:rFonts w:ascii="Calibri Light" w:hAnsi="Calibri Light" w:cs="Calibri Light"/>
          <w:spacing w:val="-5"/>
          <w:sz w:val="18"/>
          <w:szCs w:val="18"/>
        </w:rPr>
        <w:t>;</w:t>
      </w:r>
    </w:p>
    <w:p w14:paraId="3A919D6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 xml:space="preserve">Tem conhecimento de que todas as notificações e comunicações relativas à operação serão efetuadas, pela Autoridade de Gestão, através do Serviço Público de Notificações Eletrónicas (SPNE) associado à morada única digital nos termos do estabelecido nos nºs 1 e 2 do artigo 8º do DL 20-A/2023, de 22 de março; </w:t>
      </w:r>
    </w:p>
    <w:p w14:paraId="7F4FE8D4" w14:textId="77777777" w:rsidR="00CD4017" w:rsidRPr="000D2CE9" w:rsidRDefault="00CD4017" w:rsidP="00CD4017">
      <w:pPr>
        <w:pStyle w:val="PargrafodaLista"/>
        <w:numPr>
          <w:ilvl w:val="0"/>
          <w:numId w:val="1"/>
        </w:numPr>
        <w:spacing w:after="120" w:line="259" w:lineRule="auto"/>
        <w:ind w:left="714" w:hanging="357"/>
        <w:contextualSpacing w:val="0"/>
        <w:jc w:val="both"/>
        <w:rPr>
          <w:rFonts w:ascii="Calibri Light" w:hAnsi="Calibri Light" w:cs="Calibri Light"/>
          <w:spacing w:val="-5"/>
          <w:sz w:val="18"/>
          <w:szCs w:val="18"/>
        </w:rPr>
      </w:pPr>
      <w:r w:rsidRPr="000D2CE9">
        <w:rPr>
          <w:rFonts w:ascii="Calibri Light" w:hAnsi="Calibri Light" w:cs="Calibri Light"/>
          <w:spacing w:val="-5"/>
          <w:sz w:val="18"/>
          <w:szCs w:val="18"/>
        </w:rPr>
        <w:t>Procedeu ao registo no Serviço Público de Notificações Eletrónicas (SPNE), assegurando a devida atualização;</w:t>
      </w:r>
    </w:p>
    <w:p w14:paraId="37A4159C" w14:textId="77777777" w:rsidR="00CD4017" w:rsidRPr="008A3EA7" w:rsidRDefault="00CD4017" w:rsidP="00CD4017">
      <w:pPr>
        <w:pStyle w:val="PargrafodaLista"/>
        <w:numPr>
          <w:ilvl w:val="0"/>
          <w:numId w:val="1"/>
        </w:numPr>
        <w:spacing w:after="120"/>
        <w:jc w:val="both"/>
        <w:rPr>
          <w:rFonts w:ascii="Calibri Light" w:hAnsi="Calibri Light" w:cs="Calibri Light"/>
          <w:spacing w:val="-5"/>
          <w:sz w:val="18"/>
          <w:szCs w:val="18"/>
        </w:rPr>
      </w:pPr>
      <w:r w:rsidRPr="008A3EA7">
        <w:rPr>
          <w:rFonts w:ascii="Calibri Light" w:hAnsi="Calibri Light" w:cs="Calibri Light"/>
          <w:spacing w:val="-5"/>
          <w:sz w:val="18"/>
          <w:szCs w:val="18"/>
        </w:rPr>
        <w:t>No que respeita à contratação pública ecológica:</w:t>
      </w:r>
    </w:p>
    <w:p w14:paraId="2CDDE09C" w14:textId="77777777" w:rsidR="00CD4017" w:rsidRPr="008A3EA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.1 Caso se trate de uma entidade da administração direta e indireta do Estado, cumpre, sempre que aplicável, os princípios gerais aplicáveis em matéria ecológica e os critérios ecológicos específicos previstos na Resolução do Conselho de Ministros n.º 132/2023, de 25 de outubro, que define os critérios ecológicos aplicáveis à celebração de contratos;</w:t>
      </w:r>
    </w:p>
    <w:p w14:paraId="56FE7977" w14:textId="77777777" w:rsidR="00CD4017" w:rsidRDefault="00CD4017" w:rsidP="00CD4017">
      <w:pPr>
        <w:pStyle w:val="PargrafodaLista"/>
        <w:spacing w:line="259" w:lineRule="auto"/>
        <w:contextualSpacing w:val="0"/>
        <w:rPr>
          <w:rFonts w:ascii="Calibri Light" w:hAnsi="Calibri Light" w:cs="Calibri Light"/>
          <w:spacing w:val="-5"/>
          <w:sz w:val="18"/>
          <w:szCs w:val="18"/>
        </w:rPr>
      </w:pPr>
      <w:r>
        <w:rPr>
          <w:rFonts w:ascii="Calibri Light" w:hAnsi="Calibri Light" w:cs="Calibri Light"/>
          <w:spacing w:val="-5"/>
          <w:sz w:val="18"/>
          <w:szCs w:val="18"/>
        </w:rPr>
        <w:t>z</w:t>
      </w:r>
      <w:r w:rsidRPr="008A3EA7">
        <w:rPr>
          <w:rFonts w:ascii="Calibri Light" w:hAnsi="Calibri Light" w:cs="Calibri Light"/>
          <w:spacing w:val="-5"/>
          <w:sz w:val="18"/>
          <w:szCs w:val="18"/>
        </w:rPr>
        <w:t xml:space="preserve">.2 Caso se trate de outras entidades públicas ou privadas sem fins lucrativos, adota, sempre que possível, as boas práticas do </w:t>
      </w:r>
      <w:r w:rsidRPr="00FB7DA1">
        <w:rPr>
          <w:rFonts w:ascii="Calibri Light" w:hAnsi="Calibri Light" w:cs="Calibri Light"/>
          <w:i/>
          <w:iCs/>
          <w:spacing w:val="-5"/>
          <w:sz w:val="18"/>
          <w:szCs w:val="18"/>
        </w:rPr>
        <w:t xml:space="preserve">green </w:t>
      </w:r>
      <w:proofErr w:type="spellStart"/>
      <w:r w:rsidRPr="00FB7DA1">
        <w:rPr>
          <w:rFonts w:ascii="Calibri Light" w:hAnsi="Calibri Light" w:cs="Calibri Light"/>
          <w:i/>
          <w:iCs/>
          <w:spacing w:val="-5"/>
          <w:sz w:val="18"/>
          <w:szCs w:val="18"/>
        </w:rPr>
        <w:t>public</w:t>
      </w:r>
      <w:proofErr w:type="spellEnd"/>
      <w:r w:rsidRPr="00FB7DA1">
        <w:rPr>
          <w:rFonts w:ascii="Calibri Light" w:hAnsi="Calibri Light" w:cs="Calibri Light"/>
          <w:i/>
          <w:iCs/>
          <w:spacing w:val="-5"/>
          <w:sz w:val="18"/>
          <w:szCs w:val="18"/>
        </w:rPr>
        <w:t xml:space="preserve"> </w:t>
      </w:r>
      <w:proofErr w:type="spellStart"/>
      <w:r w:rsidRPr="00FB7DA1">
        <w:rPr>
          <w:rFonts w:ascii="Calibri Light" w:hAnsi="Calibri Light" w:cs="Calibri Light"/>
          <w:i/>
          <w:iCs/>
          <w:spacing w:val="-5"/>
          <w:sz w:val="18"/>
          <w:szCs w:val="18"/>
        </w:rPr>
        <w:t>procurement</w:t>
      </w:r>
      <w:proofErr w:type="spellEnd"/>
      <w:r w:rsidRPr="008A3EA7">
        <w:rPr>
          <w:rFonts w:ascii="Calibri Light" w:hAnsi="Calibri Light" w:cs="Calibri Light"/>
          <w:spacing w:val="-5"/>
          <w:sz w:val="18"/>
          <w:szCs w:val="18"/>
        </w:rPr>
        <w:t xml:space="preserve">, tendo por base os referenciais estabelecidos em matéria de princípios gerais aplicáveis em matéria ecológica e de critérios ecológicos específicos previstos na Resolução do Conselho de </w:t>
      </w:r>
      <w:r w:rsidRPr="00CD4017">
        <w:rPr>
          <w:rFonts w:ascii="Calibri Light" w:hAnsi="Calibri Light" w:cs="Calibri Light"/>
          <w:spacing w:val="-5"/>
          <w:sz w:val="18"/>
          <w:szCs w:val="18"/>
        </w:rPr>
        <w:t>Ministros n.º 132/2023, de 25 de outubro;</w:t>
      </w:r>
    </w:p>
    <w:p w14:paraId="4C0E1680" w14:textId="77777777" w:rsidR="000C68B5" w:rsidRPr="000C68B5" w:rsidRDefault="000C68B5" w:rsidP="000C68B5">
      <w:pPr>
        <w:rPr>
          <w:rFonts w:ascii="Calibri Light" w:hAnsi="Calibri Light" w:cs="Calibri Light"/>
          <w:spacing w:val="-5"/>
          <w:sz w:val="18"/>
          <w:szCs w:val="18"/>
        </w:rPr>
      </w:pPr>
    </w:p>
    <w:p w14:paraId="4E0ED9FB" w14:textId="77777777" w:rsidR="00CD4017" w:rsidRPr="00884513" w:rsidRDefault="00CD4017" w:rsidP="00CD4017">
      <w:pPr>
        <w:spacing w:after="120" w:line="360" w:lineRule="auto"/>
        <w:jc w:val="both"/>
        <w:rPr>
          <w:rFonts w:asciiTheme="majorHAnsi" w:eastAsia="Calibri" w:hAnsiTheme="majorHAnsi" w:cstheme="majorHAnsi"/>
          <w:spacing w:val="-5"/>
          <w:sz w:val="18"/>
          <w:szCs w:val="18"/>
        </w:rPr>
      </w:pPr>
      <w:r w:rsidRPr="00CD4017">
        <w:rPr>
          <w:rFonts w:asciiTheme="majorHAnsi" w:eastAsia="Calibri" w:hAnsiTheme="majorHAnsi" w:cstheme="majorHAnsi"/>
          <w:b/>
          <w:bCs/>
          <w:spacing w:val="-5"/>
          <w:sz w:val="18"/>
          <w:szCs w:val="18"/>
        </w:rPr>
        <w:t>Identificação do(s) representante(s) legal(ais) da(s) entidade(s) candidata(s)</w:t>
      </w:r>
      <w:r w:rsidRPr="00CD4017">
        <w:rPr>
          <w:rStyle w:val="Refdenotadefim"/>
          <w:rFonts w:asciiTheme="majorHAnsi" w:eastAsia="Calibri" w:hAnsiTheme="majorHAnsi" w:cstheme="majorHAnsi"/>
          <w:b/>
          <w:bCs/>
          <w:spacing w:val="-5"/>
          <w:sz w:val="18"/>
          <w:szCs w:val="18"/>
        </w:rPr>
        <w:endnoteReference w:id="2"/>
      </w:r>
      <w:r w:rsidRPr="00CD4017">
        <w:rPr>
          <w:rFonts w:asciiTheme="majorHAnsi" w:eastAsia="Calibri" w:hAnsiTheme="majorHAnsi" w:cstheme="majorHAnsi"/>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lastRenderedPageBreak/>
        <w:t>_____________________, __ de ___________, de _______202_</w:t>
      </w:r>
    </w:p>
    <w:p w14:paraId="5035A50A" w14:textId="77777777" w:rsidR="00CD4017" w:rsidRPr="00884513" w:rsidRDefault="00CD4017" w:rsidP="00CD4017">
      <w:pPr>
        <w:spacing w:after="120" w:line="360" w:lineRule="auto"/>
        <w:rPr>
          <w:rFonts w:asciiTheme="majorHAnsi" w:eastAsia="Calibri" w:hAnsiTheme="majorHAnsi" w:cstheme="majorHAnsi"/>
          <w:b/>
          <w:bCs/>
          <w:spacing w:val="-5"/>
          <w:sz w:val="18"/>
          <w:szCs w:val="18"/>
        </w:rPr>
      </w:pPr>
      <w:r w:rsidRPr="00CD4017">
        <w:rPr>
          <w:rFonts w:asciiTheme="majorHAnsi" w:eastAsia="Calibri" w:hAnsiTheme="majorHAnsi" w:cstheme="majorHAnsi"/>
          <w:b/>
          <w:bCs/>
          <w:spacing w:val="-5"/>
          <w:sz w:val="18"/>
          <w:szCs w:val="18"/>
        </w:rPr>
        <w:t>Assinatura Digital Qualificada do(s) representante(s) legal(ais) da(s) entidade(s) candidata(s)</w:t>
      </w:r>
      <w:proofErr w:type="spellStart"/>
      <w:r w:rsidRPr="00CD4017">
        <w:rPr>
          <w:rFonts w:asciiTheme="majorHAnsi" w:eastAsia="Calibri" w:hAnsiTheme="majorHAnsi" w:cstheme="majorHAnsi"/>
          <w:b/>
          <w:bCs/>
          <w:spacing w:val="-5"/>
          <w:sz w:val="18"/>
          <w:szCs w:val="18"/>
          <w:vertAlign w:val="superscript"/>
        </w:rPr>
        <w:t>ii</w:t>
      </w:r>
      <w:proofErr w:type="spellEnd"/>
      <w:r w:rsidRPr="00CD4017">
        <w:rPr>
          <w:rFonts w:asciiTheme="majorHAnsi" w:eastAsia="Calibri" w:hAnsiTheme="majorHAnsi" w:cstheme="majorHAnsi"/>
          <w:b/>
          <w:bCs/>
          <w:spacing w:val="-5"/>
          <w:sz w:val="18"/>
          <w:szCs w:val="18"/>
        </w:rPr>
        <w:t>:</w:t>
      </w:r>
      <w:r w:rsidRPr="00884513">
        <w:rPr>
          <w:rFonts w:asciiTheme="majorHAnsi" w:eastAsia="Calibri" w:hAnsiTheme="majorHAnsi" w:cstheme="majorHAnsi"/>
          <w:b/>
          <w:bCs/>
          <w:spacing w:val="-5"/>
          <w:sz w:val="18"/>
          <w:szCs w:val="18"/>
        </w:rPr>
        <w:t xml:space="preserve"> </w:t>
      </w:r>
    </w:p>
    <w:p w14:paraId="25B5EB6D" w14:textId="77777777" w:rsidR="00664AF9" w:rsidRDefault="00664AF9" w:rsidP="00664AF9">
      <w:pPr>
        <w:spacing w:after="200" w:line="276" w:lineRule="auto"/>
      </w:pPr>
    </w:p>
    <w:p w14:paraId="144DC1FA" w14:textId="77777777" w:rsidR="00CD4017" w:rsidRDefault="00CD4017" w:rsidP="00664AF9">
      <w:pPr>
        <w:spacing w:after="200" w:line="276" w:lineRule="auto"/>
      </w:pPr>
    </w:p>
    <w:p w14:paraId="47F14AF1" w14:textId="77777777" w:rsidR="00CD4017" w:rsidRDefault="00CD4017" w:rsidP="00664AF9">
      <w:pPr>
        <w:spacing w:after="200" w:line="276" w:lineRule="auto"/>
      </w:pPr>
    </w:p>
    <w:p w14:paraId="1828B18B" w14:textId="77777777" w:rsidR="00CD4017" w:rsidRDefault="00CD4017" w:rsidP="00664AF9">
      <w:pPr>
        <w:spacing w:after="200" w:line="276" w:lineRule="auto"/>
      </w:pPr>
    </w:p>
    <w:p w14:paraId="04D5E5EE" w14:textId="77777777" w:rsidR="00CD4017" w:rsidRPr="00E94169" w:rsidRDefault="00CD4017"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CD4017" w:rsidRDefault="00B24414">
      <w:pPr>
        <w:pStyle w:val="Textodenotadefim"/>
        <w:rPr>
          <w:sz w:val="18"/>
          <w:szCs w:val="18"/>
        </w:rPr>
      </w:pPr>
      <w:r w:rsidRPr="00CD4017">
        <w:rPr>
          <w:rStyle w:val="Refdenotadefim"/>
          <w:sz w:val="18"/>
          <w:szCs w:val="18"/>
        </w:rPr>
        <w:endnoteRef/>
      </w:r>
      <w:r w:rsidRPr="00CD4017">
        <w:rPr>
          <w:sz w:val="18"/>
          <w:szCs w:val="18"/>
        </w:rPr>
        <w:t xml:space="preserve"> Complementar à declaração de submissão da candidatura no Balcão dos Fundos.</w:t>
      </w:r>
    </w:p>
  </w:endnote>
  <w:endnote w:id="2">
    <w:p w14:paraId="2ACD57A3" w14:textId="77777777" w:rsidR="00CD4017" w:rsidRPr="00BD6490" w:rsidRDefault="00CD4017" w:rsidP="00CD4017">
      <w:pPr>
        <w:pStyle w:val="Textodenotadefim"/>
        <w:jc w:val="both"/>
        <w:rPr>
          <w:rFonts w:asciiTheme="majorHAnsi" w:hAnsiTheme="majorHAnsi" w:cstheme="majorHAnsi"/>
          <w:sz w:val="16"/>
          <w:szCs w:val="16"/>
        </w:rPr>
      </w:pPr>
      <w:r w:rsidRPr="00CD4017">
        <w:rPr>
          <w:rStyle w:val="Refdenotadefim"/>
          <w:rFonts w:asciiTheme="majorHAnsi" w:hAnsiTheme="majorHAnsi" w:cstheme="majorHAnsi"/>
          <w:sz w:val="16"/>
          <w:szCs w:val="16"/>
        </w:rPr>
        <w:endnoteRef/>
      </w:r>
      <w:r w:rsidRPr="00CD4017">
        <w:rPr>
          <w:rFonts w:asciiTheme="majorHAnsi" w:hAnsiTheme="majorHAnsi" w:cstheme="majorHAnsi"/>
          <w:sz w:val="16"/>
          <w:szCs w:val="16"/>
        </w:rPr>
        <w:t xml:space="preserve"> Assinatura digital do Cartão de Cidadão/Chave móvel digital, com atributos profissionais suficientes para o ato, que comprove os poderes de representação do beneficiário pelo(s) subscritor(</w:t>
      </w:r>
      <w:proofErr w:type="spellStart"/>
      <w:r w:rsidRPr="00CD4017">
        <w:rPr>
          <w:rFonts w:asciiTheme="majorHAnsi" w:hAnsiTheme="majorHAnsi" w:cstheme="majorHAnsi"/>
          <w:sz w:val="16"/>
          <w:szCs w:val="16"/>
        </w:rPr>
        <w:t>es</w:t>
      </w:r>
      <w:proofErr w:type="spellEnd"/>
      <w:r w:rsidRPr="00CD4017">
        <w:rPr>
          <w:rFonts w:asciiTheme="majorHAnsi" w:hAnsiTheme="majorHAnsi" w:cstheme="majorHAnsi"/>
          <w:sz w:val="16"/>
          <w:szCs w:val="16"/>
        </w:rPr>
        <w:t>). Se e apenas quando sejam invocadas circunstâncias excecionais que o impeçam, poderá aceitar-se as seguintes alternativas: a) assinatura reconhecida, nos termos legais em vigor (reconhecimento com menção especial aos poderes para o ato, efetuado por notários, conservatórias, advogados, solicitadores, etc.); b) assinatura digital simples com o Cartão de Cidadão/Chave Móvel Digital, acompanhada de documento habilitante (delegação de competências).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0"/>
  </w:num>
  <w:num w:numId="2" w16cid:durableId="17523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C68B5"/>
    <w:rsid w:val="000E6F6B"/>
    <w:rsid w:val="00104B36"/>
    <w:rsid w:val="0013109F"/>
    <w:rsid w:val="00163A71"/>
    <w:rsid w:val="001741A2"/>
    <w:rsid w:val="00191871"/>
    <w:rsid w:val="00196AFA"/>
    <w:rsid w:val="001A464A"/>
    <w:rsid w:val="001C3CBA"/>
    <w:rsid w:val="001E2B42"/>
    <w:rsid w:val="001F0FBF"/>
    <w:rsid w:val="00292ADE"/>
    <w:rsid w:val="002B2264"/>
    <w:rsid w:val="002B344F"/>
    <w:rsid w:val="0032160A"/>
    <w:rsid w:val="003478F5"/>
    <w:rsid w:val="003579F5"/>
    <w:rsid w:val="00367D91"/>
    <w:rsid w:val="003E094D"/>
    <w:rsid w:val="0043663F"/>
    <w:rsid w:val="00450FC2"/>
    <w:rsid w:val="00476B42"/>
    <w:rsid w:val="004B2596"/>
    <w:rsid w:val="004D45A2"/>
    <w:rsid w:val="005762C9"/>
    <w:rsid w:val="005B63FA"/>
    <w:rsid w:val="006245A0"/>
    <w:rsid w:val="00627DFC"/>
    <w:rsid w:val="00664AF9"/>
    <w:rsid w:val="00677D1B"/>
    <w:rsid w:val="00691B25"/>
    <w:rsid w:val="006B648A"/>
    <w:rsid w:val="00721C6A"/>
    <w:rsid w:val="0073113B"/>
    <w:rsid w:val="00753D11"/>
    <w:rsid w:val="007D3AE6"/>
    <w:rsid w:val="007F13F4"/>
    <w:rsid w:val="007F1FB4"/>
    <w:rsid w:val="007F31B2"/>
    <w:rsid w:val="008D1F02"/>
    <w:rsid w:val="0096725B"/>
    <w:rsid w:val="009A50F2"/>
    <w:rsid w:val="009D71EB"/>
    <w:rsid w:val="009E7FC2"/>
    <w:rsid w:val="00A03132"/>
    <w:rsid w:val="00A318A1"/>
    <w:rsid w:val="00A77640"/>
    <w:rsid w:val="00A90C84"/>
    <w:rsid w:val="00A9219C"/>
    <w:rsid w:val="00A95436"/>
    <w:rsid w:val="00AB3F98"/>
    <w:rsid w:val="00AC63A7"/>
    <w:rsid w:val="00AE06AB"/>
    <w:rsid w:val="00AF4298"/>
    <w:rsid w:val="00B24414"/>
    <w:rsid w:val="00B6451F"/>
    <w:rsid w:val="00BB772B"/>
    <w:rsid w:val="00C1371E"/>
    <w:rsid w:val="00C606C6"/>
    <w:rsid w:val="00C7698C"/>
    <w:rsid w:val="00C920CD"/>
    <w:rsid w:val="00CB3F39"/>
    <w:rsid w:val="00CC4EF7"/>
    <w:rsid w:val="00CD4017"/>
    <w:rsid w:val="00CE16FE"/>
    <w:rsid w:val="00D160C0"/>
    <w:rsid w:val="00D57028"/>
    <w:rsid w:val="00D66EBE"/>
    <w:rsid w:val="00DA18DB"/>
    <w:rsid w:val="00DC417D"/>
    <w:rsid w:val="00DC44A2"/>
    <w:rsid w:val="00E10191"/>
    <w:rsid w:val="00E1538B"/>
    <w:rsid w:val="00E160DF"/>
    <w:rsid w:val="00E621F3"/>
    <w:rsid w:val="00E94169"/>
    <w:rsid w:val="00EE367E"/>
    <w:rsid w:val="00F165FC"/>
    <w:rsid w:val="00F21828"/>
    <w:rsid w:val="00F54EFD"/>
    <w:rsid w:val="00FC35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aliases w:val="Lista 1,Heading3,Bullet 1,Numbered Para 1,Dot pt,No Spacing1,List Paragraph Char Char Char,Indicator Text,List Paragraph1,Bullet Points,body,Odsek zoznamu2,numbered list,2,OBC Bullet,Normal 1,Task Body,Viñetas (Inicio Parrafo)"/>
    <w:basedOn w:val="Normal"/>
    <w:link w:val="PargrafodaListaCarter"/>
    <w:uiPriority w:val="34"/>
    <w:qFormat/>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 w:type="character" w:customStyle="1" w:styleId="PargrafodaListaCarter">
    <w:name w:val="Parágrafo da Lista Caráter"/>
    <w:aliases w:val="Lista 1 Caráter,Heading3 Caráter,Bullet 1 Caráter,Numbered Para 1 Caráter,Dot pt Caráter,No Spacing1 Caráter,List Paragraph Char Char Char Caráter,Indicator Text Caráter,List Paragraph1 Caráter,Bullet Points Caráter,2 Caráter"/>
    <w:link w:val="PargrafodaLista"/>
    <w:uiPriority w:val="34"/>
    <w:qFormat/>
    <w:rsid w:val="00CD40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2045</Words>
  <Characters>11046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Manuela Moreira</cp:lastModifiedBy>
  <cp:revision>12</cp:revision>
  <dcterms:created xsi:type="dcterms:W3CDTF">2024-03-12T10:11:00Z</dcterms:created>
  <dcterms:modified xsi:type="dcterms:W3CDTF">2025-02-28T09:23:00Z</dcterms:modified>
</cp:coreProperties>
</file>