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4564D4DB" w14:textId="77777777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EE833AB" w14:textId="326DABFD" w:rsidR="007F13F4" w:rsidRPr="00EB6529" w:rsidRDefault="00F54EFD" w:rsidP="001D7DE3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  <w:u w:val="single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 xml:space="preserve">O(s) signatário(s) abaixo identificado(s) declara(m), 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>sob compromisso de honra, que cumpre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(m)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os seguintes critérios de elegibilidade: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</w:p>
    <w:p w14:paraId="3D1306CE" w14:textId="77777777" w:rsidR="007F13F4" w:rsidRPr="00EB6529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Respeita as disposições aplicáveis da Carta dos Direitos Fundamentais da União Europeia,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EB6529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43D30B9B" w14:textId="77777777" w:rsidR="009B5C38" w:rsidRDefault="007F13F4" w:rsidP="009B5C38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Contribui para o desenvolvimento sustentável, enquanto objetivo fundamental e abrangente da União Europeia, que tem por finalidade melhorar de forma contínua a qualidade de vida e o bem-estar das gerações atuais e futuras, </w:t>
      </w:r>
      <w:r w:rsidRPr="008D26FA">
        <w:rPr>
          <w:rFonts w:ascii="Calibri Light" w:hAnsi="Calibri Light" w:cs="Calibri Light"/>
          <w:spacing w:val="-5"/>
          <w:sz w:val="18"/>
          <w:szCs w:val="18"/>
        </w:rPr>
        <w:t>conjugando o desenvolvimento económico com a defesa do ambiente e da justiça social;</w:t>
      </w:r>
    </w:p>
    <w:p w14:paraId="1F1ABEDB" w14:textId="77777777" w:rsidR="00807EEF" w:rsidRDefault="00F54EFD" w:rsidP="00807EEF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9B5C38">
        <w:rPr>
          <w:rFonts w:ascii="Calibri Light" w:hAnsi="Calibri Light" w:cs="Calibri Light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,</w:t>
      </w:r>
      <w:r w:rsidR="009B5C38" w:rsidRPr="009B5C38">
        <w:t xml:space="preserve"> </w:t>
      </w:r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tendo em conta o princípio do poluidor-pagador e o princípio «não prejudicar significativamente» (DNSH - “Do No Significant Harm”), não apoiando ou realizando atividades que causem danos significativos a qualquer objetivo ambiental na aceção do artigo 17.º do Regulamento (UE) 2020/852 do Parlamento Europeu e do Conselho, de 18 de junho de 2020;</w:t>
      </w:r>
    </w:p>
    <w:p w14:paraId="5A61B266" w14:textId="41B16386" w:rsidR="00027191" w:rsidRPr="00807EEF" w:rsidRDefault="00027191" w:rsidP="00807EEF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807EEF">
        <w:rPr>
          <w:rFonts w:ascii="Calibri Light" w:hAnsi="Calibri Light" w:cs="Calibri Light"/>
          <w:spacing w:val="-5"/>
          <w:sz w:val="18"/>
          <w:szCs w:val="18"/>
        </w:rPr>
        <w:t>Garantir a resistência às alterações climáticas dos investimentos em infraestruturas com um prazo de vida útil previsto de, pelo menos, cinco anos, de acordo com o definido no Regulamento (UE) n.º 2021/1060 do Parlamento Europeu e do Conselho, de 24 de junho, se aplicável</w:t>
      </w:r>
      <w:r w:rsidR="00807EEF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50FCB077" w14:textId="7583BFCB" w:rsidR="007F13F4" w:rsidRPr="00191871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91871">
        <w:rPr>
          <w:rFonts w:ascii="Calibri Light" w:hAnsi="Calibri Light" w:cs="Calibri Light"/>
          <w:spacing w:val="-5"/>
          <w:sz w:val="18"/>
          <w:szCs w:val="18"/>
        </w:rPr>
        <w:t xml:space="preserve">Adota mecanismos que garantam um efetivo respeito pelo princípio da salvaguarda de conflitos de interesses,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prevenindo situações que possam objetivamente ser consideradas como constituindo um conflito de interesses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651E4142" w14:textId="77777777" w:rsidR="002E5552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Está legalmente constituído e devidamente registado, incluindo no Registo Central de Beneficiário Efetivo (RCBE) relativamente às pessoas que os controlem, quando aplicável;</w:t>
      </w:r>
    </w:p>
    <w:p w14:paraId="002A7BFF" w14:textId="00528A1A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1D7DE3">
        <w:rPr>
          <w:rFonts w:ascii="Calibri Light" w:hAnsi="Calibri Light" w:cs="Calibri Light"/>
          <w:spacing w:val="-5"/>
          <w:sz w:val="18"/>
          <w:szCs w:val="18"/>
        </w:rPr>
        <w:t>, ou compromete-se a regularizá-la até à aprovação da candidatura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2E2219B4" w14:textId="55CB694F" w:rsidR="007F1FB4" w:rsidRPr="001D7DE3" w:rsidRDefault="007F1FB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Encontra-se legalmente habilitada a desenvolver a respetiva atividade;</w:t>
      </w:r>
    </w:p>
    <w:p w14:paraId="4FCEAFB0" w14:textId="77777777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Dispõe ou pode assegurar recursos humanos próprios, bem como os meios técnicos e materiais necessários à execução da operação;</w:t>
      </w:r>
    </w:p>
    <w:p w14:paraId="4736DEE9" w14:textId="47AF880C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 xml:space="preserve">Apresenta uma situação económico-financeira equilibrada e </w:t>
      </w:r>
      <w:r w:rsidR="00F165FC" w:rsidRPr="001D7DE3">
        <w:rPr>
          <w:rFonts w:ascii="Calibri Light" w:hAnsi="Calibri Light" w:cs="Calibri Light"/>
          <w:spacing w:val="-5"/>
          <w:sz w:val="18"/>
          <w:szCs w:val="18"/>
        </w:rPr>
        <w:t>tem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 xml:space="preserve"> capacidade de financiamento da operação, nos termos definidos na regulamentação específica ou no aviso para apresentação de candidaturas;</w:t>
      </w:r>
    </w:p>
    <w:p w14:paraId="491AB1AF" w14:textId="77777777" w:rsidR="00BD6490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6205CE15" w14:textId="39A9FB4E" w:rsidR="00BD6490" w:rsidRPr="001D7DE3" w:rsidRDefault="00BD6490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detém, nem ter detido nos últimos três anos, por si ou pelo seu cônjuge, separado ou não de pessoas e bens, ou pelos seus ascendentes e descendentes até ao primeiro grau, capital numa percentagem superior a 50 %, em entidades com situação não regularizada em matéria de restituições no âmbito dos fundos europeus;</w:t>
      </w:r>
    </w:p>
    <w:p w14:paraId="38E12576" w14:textId="305A81C5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se encontra impedido ou condicionado no acesso a apoios nos termos do artigo 16.º do Decreto-Lei n.º 20-A/2023</w:t>
      </w:r>
      <w:r w:rsidR="004D550D" w:rsidRPr="001D7DE3">
        <w:rPr>
          <w:rFonts w:ascii="Calibri Light" w:hAnsi="Calibri Light" w:cs="Calibri Light"/>
          <w:spacing w:val="-5"/>
          <w:sz w:val="18"/>
          <w:szCs w:val="18"/>
        </w:rPr>
        <w:t>,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 xml:space="preserve"> de 22 de março</w:t>
      </w:r>
      <w:r w:rsidR="004D550D" w:rsidRPr="001D7DE3">
        <w:rPr>
          <w:rFonts w:ascii="Calibri Light" w:hAnsi="Calibri Light" w:cs="Calibri Light"/>
          <w:spacing w:val="-5"/>
          <w:sz w:val="18"/>
          <w:szCs w:val="18"/>
        </w:rPr>
        <w:t>,</w:t>
      </w:r>
      <w:r w:rsidR="00677D1B" w:rsidRPr="001D7DE3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="00191871" w:rsidRPr="001D7DE3">
        <w:rPr>
          <w:rFonts w:ascii="Calibri Light" w:hAnsi="Calibri Light" w:cs="Calibri Light"/>
          <w:spacing w:val="-5"/>
          <w:sz w:val="18"/>
          <w:szCs w:val="18"/>
        </w:rPr>
        <w:t xml:space="preserve">ou, nos casos previstos no mesmo artigo, que </w:t>
      </w:r>
      <w:r w:rsidR="00677D1B" w:rsidRPr="001D7DE3">
        <w:rPr>
          <w:rFonts w:ascii="Calibri Light" w:hAnsi="Calibri Light" w:cs="Calibri Light"/>
          <w:spacing w:val="-5"/>
          <w:sz w:val="18"/>
          <w:szCs w:val="18"/>
        </w:rPr>
        <w:t>apresenta</w:t>
      </w:r>
      <w:r w:rsidR="00191871" w:rsidRPr="001D7DE3">
        <w:rPr>
          <w:rFonts w:ascii="Calibri Light" w:hAnsi="Calibri Light" w:cs="Calibri Light"/>
          <w:spacing w:val="-5"/>
          <w:sz w:val="18"/>
          <w:szCs w:val="18"/>
        </w:rPr>
        <w:t>rá</w:t>
      </w:r>
      <w:r w:rsidR="00677D1B" w:rsidRPr="001D7DE3">
        <w:rPr>
          <w:rFonts w:ascii="Calibri Light" w:hAnsi="Calibri Light" w:cs="Calibri Light"/>
          <w:spacing w:val="-5"/>
          <w:sz w:val="18"/>
          <w:szCs w:val="18"/>
        </w:rPr>
        <w:t xml:space="preserve"> garantia idónea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066EC98" w14:textId="77777777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lastRenderedPageBreak/>
        <w:t>Não tem pendente processo de injunção de recuperação de auxílios ilegais, nos termos da regulamentação europeia;</w:t>
      </w:r>
    </w:p>
    <w:p w14:paraId="544350C3" w14:textId="3B593145" w:rsidR="00677D1B" w:rsidRPr="001D7DE3" w:rsidRDefault="00677D1B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se encontra em processo de insolvência;</w:t>
      </w:r>
    </w:p>
    <w:p w14:paraId="7AD5514F" w14:textId="04C8D90D" w:rsidR="00A90C84" w:rsidRPr="001D7DE3" w:rsidRDefault="00A90C8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é uma empresa em dificuldade, na aceção do artigo 2.º, ponto 18, do Regulamento (UE) N.º 651/2014 da Comissão (RGIC), se aplicável;</w:t>
      </w:r>
    </w:p>
    <w:p w14:paraId="51F1DA1F" w14:textId="77777777" w:rsidR="007F13F4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Tem um sistema de contabilidade organizada ou simplificada, de acordo com o legalmente exigido;</w:t>
      </w:r>
    </w:p>
    <w:p w14:paraId="5F931951" w14:textId="46A289EE" w:rsidR="00D55B45" w:rsidRPr="00D55B45" w:rsidRDefault="00D55B45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55B45">
        <w:rPr>
          <w:rFonts w:ascii="Calibri Light" w:hAnsi="Calibri Light" w:cs="Calibri Light"/>
          <w:spacing w:val="-5"/>
          <w:sz w:val="18"/>
          <w:szCs w:val="18"/>
        </w:rPr>
        <w:t>Não ter apresentado a mesma candidatura, no âmbito da qual ainda esteja a decorrer o processo de decisão ou em que a decisão sobre o pedido de financiamento tenha sido favorável, exceto nas situações em que tenha sido apresentada desistência;</w:t>
      </w:r>
    </w:p>
    <w:p w14:paraId="589B3E2D" w14:textId="785C35AE" w:rsidR="00677D1B" w:rsidRPr="00677D1B" w:rsidRDefault="00677D1B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677D1B">
        <w:rPr>
          <w:rFonts w:ascii="Calibri Light" w:hAnsi="Calibri Light" w:cs="Calibri Light"/>
          <w:spacing w:val="-5"/>
          <w:sz w:val="18"/>
          <w:szCs w:val="18"/>
        </w:rPr>
        <w:t>Enquanto beneficiário responsável pela execução de políticas públicas nacionais:</w:t>
      </w:r>
    </w:p>
    <w:p w14:paraId="56AD26CD" w14:textId="4DF6D5FD" w:rsidR="00677D1B" w:rsidRPr="00677D1B" w:rsidRDefault="00677D1B" w:rsidP="001D7DE3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i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>) Assum</w:t>
      </w:r>
      <w:r>
        <w:rPr>
          <w:rFonts w:ascii="Calibri Light" w:hAnsi="Calibri Light" w:cs="Calibri Light"/>
          <w:spacing w:val="-5"/>
          <w:sz w:val="18"/>
          <w:szCs w:val="18"/>
        </w:rPr>
        <w:t>e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 xml:space="preserve"> a responsabilidade pelo arranque ou pelo arranque e execução da operação, designadamente através de outras entidades;</w:t>
      </w:r>
    </w:p>
    <w:p w14:paraId="6197E57E" w14:textId="53463280" w:rsidR="00677D1B" w:rsidRDefault="00677D1B" w:rsidP="001D7DE3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 xml:space="preserve">ii) 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>Assum</w:t>
      </w:r>
      <w:r>
        <w:rPr>
          <w:rFonts w:ascii="Calibri Light" w:hAnsi="Calibri Light" w:cs="Calibri Light"/>
          <w:spacing w:val="-5"/>
          <w:sz w:val="18"/>
          <w:szCs w:val="18"/>
        </w:rPr>
        <w:t>e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 xml:space="preserve"> a responsabilidade quanto à correta aplicação dos circuitos documentais e financeiros respeitantes aos apoios dos fundos europeus, sem prejuízo dos compromissos que estabeleça com as entidades que executam ações apoiadas e das obrigações que as mesmas devam assegurar, de acordo com as regras e procedimentos entre os mesmos estabelecidos</w:t>
      </w:r>
      <w:r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29EB335D" w14:textId="14BC57B8" w:rsidR="00677D1B" w:rsidRPr="0043663F" w:rsidRDefault="00677D1B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94169">
        <w:rPr>
          <w:rFonts w:ascii="Calibri Light" w:hAnsi="Calibri Light" w:cs="Calibri Light"/>
          <w:spacing w:val="-5"/>
          <w:sz w:val="18"/>
          <w:szCs w:val="18"/>
        </w:rPr>
        <w:t xml:space="preserve">Não tem salários em atraso à data 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d</w:t>
      </w:r>
      <w:r w:rsidR="00BD6490">
        <w:rPr>
          <w:rFonts w:ascii="Calibri Light" w:hAnsi="Calibri Light" w:cs="Calibri Light"/>
          <w:spacing w:val="-5"/>
          <w:sz w:val="18"/>
          <w:szCs w:val="18"/>
        </w:rPr>
        <w:t xml:space="preserve">a 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candidatura;</w:t>
      </w:r>
    </w:p>
    <w:p w14:paraId="1D212B15" w14:textId="26E3ACA4" w:rsidR="002B2264" w:rsidRPr="0043663F" w:rsidRDefault="0043663F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N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ão 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foi(ram)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43663F" w:rsidRDefault="002B226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43663F">
        <w:rPr>
          <w:rFonts w:ascii="Calibri Light" w:hAnsi="Calibri Light" w:cs="Calibri Light"/>
          <w:strike/>
          <w:spacing w:val="-5"/>
          <w:sz w:val="18"/>
          <w:szCs w:val="18"/>
        </w:rPr>
        <w:t xml:space="preserve"> </w:t>
      </w:r>
    </w:p>
    <w:p w14:paraId="0A3EE510" w14:textId="5A0D5948" w:rsidR="002B2264" w:rsidRPr="0043663F" w:rsidRDefault="002B226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está em conformidade com as disposições legais e regulamentares aplicáveis, designadamente a regulamentação específica</w:t>
      </w:r>
      <w:r w:rsidR="004F112F">
        <w:rPr>
          <w:rFonts w:ascii="Calibri Light" w:hAnsi="Calibri Light" w:cs="Calibri Light"/>
          <w:spacing w:val="-5"/>
          <w:sz w:val="18"/>
          <w:szCs w:val="18"/>
        </w:rPr>
        <w:t xml:space="preserve"> e legislação ambiental aplicáveis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24D86AA7" w14:textId="1E653234" w:rsidR="002B2264" w:rsidRPr="002B2264" w:rsidRDefault="00664AF9" w:rsidP="00FB7DA1">
      <w:pPr>
        <w:pStyle w:val="PargrafodaLista"/>
        <w:numPr>
          <w:ilvl w:val="0"/>
          <w:numId w:val="1"/>
        </w:numPr>
        <w:spacing w:after="120" w:line="259" w:lineRule="auto"/>
        <w:ind w:left="714" w:hanging="357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C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>umpre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(m)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os normativos em matéria de contratação pública relativamente à execução da operação, nos termos do Código da Contratação Pública e das orientações da A</w:t>
      </w:r>
      <w:r w:rsidR="00D55B45">
        <w:rPr>
          <w:rFonts w:ascii="Calibri Light" w:hAnsi="Calibri Light" w:cs="Calibri Light"/>
          <w:spacing w:val="-5"/>
          <w:sz w:val="18"/>
          <w:szCs w:val="18"/>
        </w:rPr>
        <w:t>utoridade de Gestão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="002B2264" w:rsidRPr="002B2264">
        <w:rPr>
          <w:rFonts w:ascii="Calibri Light" w:hAnsi="Calibri Light" w:cs="Calibri Light"/>
          <w:spacing w:val="-5"/>
          <w:sz w:val="18"/>
          <w:szCs w:val="18"/>
        </w:rPr>
        <w:t>sobre a matéria, quando aplicável</w:t>
      </w:r>
      <w:r w:rsidR="002B2264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4F4F2B9" w14:textId="18662501" w:rsidR="00E94169" w:rsidRDefault="001C3CBA" w:rsidP="00FB7DA1">
      <w:pPr>
        <w:pStyle w:val="PargrafodaLista"/>
        <w:numPr>
          <w:ilvl w:val="0"/>
          <w:numId w:val="1"/>
        </w:numPr>
        <w:spacing w:after="120" w:line="259" w:lineRule="auto"/>
        <w:ind w:left="714" w:hanging="357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 operação i</w:t>
      </w:r>
      <w:r w:rsidR="00A03132">
        <w:rPr>
          <w:rFonts w:ascii="Calibri Light" w:hAnsi="Calibri Light" w:cs="Calibri Light"/>
          <w:spacing w:val="-5"/>
          <w:sz w:val="18"/>
          <w:szCs w:val="18"/>
        </w:rPr>
        <w:t>niciou ou tem condições para iniciar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 a execução da operação no prazo máximo de 90 dias úteis contados da data do início da operação prevista na decisão de aprovação da candidatura, salvo por motivo devidamente fundamentado e aceite pela </w:t>
      </w:r>
      <w:r w:rsidR="007F2240">
        <w:rPr>
          <w:rFonts w:ascii="Calibri Light" w:hAnsi="Calibri Light" w:cs="Calibri Light"/>
          <w:spacing w:val="-5"/>
          <w:sz w:val="18"/>
          <w:szCs w:val="18"/>
        </w:rPr>
        <w:t>A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utoridade de </w:t>
      </w:r>
      <w:r w:rsidR="007F2240">
        <w:rPr>
          <w:rFonts w:ascii="Calibri Light" w:hAnsi="Calibri Light" w:cs="Calibri Light"/>
          <w:spacing w:val="-5"/>
          <w:sz w:val="18"/>
          <w:szCs w:val="18"/>
        </w:rPr>
        <w:t>G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>estão</w:t>
      </w:r>
      <w:r w:rsidR="00B31479"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73EB9606" w14:textId="3F10F734" w:rsidR="008A3EA7" w:rsidRPr="008A3EA7" w:rsidRDefault="008A3EA7" w:rsidP="008A3EA7">
      <w:pPr>
        <w:pStyle w:val="PargrafodaLista"/>
        <w:numPr>
          <w:ilvl w:val="0"/>
          <w:numId w:val="1"/>
        </w:numPr>
        <w:spacing w:after="12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8A3EA7">
        <w:rPr>
          <w:rFonts w:ascii="Calibri Light" w:hAnsi="Calibri Light" w:cs="Calibri Light"/>
          <w:spacing w:val="-5"/>
          <w:sz w:val="18"/>
          <w:szCs w:val="18"/>
        </w:rPr>
        <w:t>No que respeita à contratação pública ecológica:</w:t>
      </w:r>
    </w:p>
    <w:p w14:paraId="577F1DE7" w14:textId="2118E8D2" w:rsidR="008A3EA7" w:rsidRPr="008A3EA7" w:rsidRDefault="00807EEF" w:rsidP="00FB7DA1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>.1 Caso se trate de uma entidade da administração direta e indireta do Estado, cumpre, sempre que aplicável, os princípios gerais aplicáveis em matéria ecológica e os critérios ecológicos específicos previstos na Resolução do Conselho de Ministros n.º 132/2023, de 25 de outubro, que define os critérios ecológicos aplicáveis à celebração de contratos;</w:t>
      </w:r>
    </w:p>
    <w:p w14:paraId="42AAFFC8" w14:textId="1F8BD44D" w:rsidR="008A3EA7" w:rsidRPr="008A3EA7" w:rsidRDefault="00807EEF" w:rsidP="00FB7DA1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 xml:space="preserve">.2 Caso se trate de outras entidades públicas ou privadas sem fins lucrativos, adota, sempre que possível, as boas práticas do </w:t>
      </w:r>
      <w:r w:rsidR="008A3EA7" w:rsidRPr="00FB7DA1">
        <w:rPr>
          <w:rFonts w:ascii="Calibri Light" w:hAnsi="Calibri Light" w:cs="Calibri Light"/>
          <w:i/>
          <w:iCs/>
          <w:spacing w:val="-5"/>
          <w:sz w:val="18"/>
          <w:szCs w:val="18"/>
        </w:rPr>
        <w:t>green public procurement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>, tendo por base os referenciais estabelecidos em matéria de princípios gerais aplicáveis em matéria ecológica e de critérios ecológicos específicos previstos na Resolução do Conselho de Ministros n.º 132/2023, de 25 de outubro;</w:t>
      </w:r>
    </w:p>
    <w:p w14:paraId="352385D5" w14:textId="492DCC51" w:rsidR="008A3EA7" w:rsidRPr="008A3EA7" w:rsidRDefault="00807EEF" w:rsidP="00FB7DA1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 xml:space="preserve">.3 No caso de considerar não ser aplicável ou possível assegurar o cumprimento dos princípios e boas práticas referidos nas alíneas </w:t>
      </w: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 xml:space="preserve">.1 e </w:t>
      </w: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>.2 para os correspondentes tipos de entidades, apresentará na Memória Descritiva da candidatura:</w:t>
      </w:r>
    </w:p>
    <w:p w14:paraId="0FF75505" w14:textId="7EE0A180" w:rsidR="0044087D" w:rsidRDefault="008A3EA7" w:rsidP="0044087D">
      <w:pPr>
        <w:pStyle w:val="PargrafodaLista"/>
        <w:numPr>
          <w:ilvl w:val="0"/>
          <w:numId w:val="2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8A3EA7">
        <w:rPr>
          <w:rFonts w:ascii="Calibri Light" w:hAnsi="Calibri Light" w:cs="Calibri Light"/>
          <w:spacing w:val="-5"/>
          <w:sz w:val="18"/>
          <w:szCs w:val="18"/>
        </w:rPr>
        <w:t xml:space="preserve">no caso de procedimentos já lançados à data da submissão da candidatura, a fundamentação, para cada procedimento, das razões pelas quais a entidade promotora considera não ser aplicável ou possível assegurar o cumprimento dos princípios e critérios do </w:t>
      </w:r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>green public procurement</w:t>
      </w:r>
      <w:r w:rsidRPr="008A3EA7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0CCE4FB8" w14:textId="4EA0F582" w:rsidR="008A3EA7" w:rsidRDefault="008A3EA7" w:rsidP="0044087D">
      <w:pPr>
        <w:pStyle w:val="PargrafodaLista"/>
        <w:numPr>
          <w:ilvl w:val="0"/>
          <w:numId w:val="2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4087D">
        <w:rPr>
          <w:rFonts w:ascii="Calibri Light" w:hAnsi="Calibri Light" w:cs="Calibri Light"/>
          <w:spacing w:val="-5"/>
          <w:sz w:val="18"/>
          <w:szCs w:val="18"/>
        </w:rPr>
        <w:t xml:space="preserve">no caso de procedimentos ainda não lançados à data da submissão da candidatura, a fundamentação, para cada procedimento previsto, das razões pelas quais a entidade promotora considera não ser aplicável ou possível assegurar o cumprimento dos princípios e critérios do </w:t>
      </w:r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>green public procurement</w:t>
      </w:r>
      <w:r w:rsidRPr="004408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7D66E2C0" w14:textId="77777777" w:rsidR="0044087D" w:rsidRPr="0044087D" w:rsidRDefault="0044087D" w:rsidP="0044087D">
      <w:pPr>
        <w:pStyle w:val="PargrafodaLista"/>
        <w:spacing w:after="120"/>
        <w:jc w:val="both"/>
        <w:rPr>
          <w:rFonts w:ascii="Calibri Light" w:hAnsi="Calibri Light" w:cs="Calibri Light"/>
          <w:spacing w:val="-5"/>
          <w:sz w:val="18"/>
          <w:szCs w:val="18"/>
        </w:rPr>
      </w:pPr>
    </w:p>
    <w:p w14:paraId="53E1C0A0" w14:textId="3BF3398D" w:rsidR="000851C2" w:rsidRDefault="000851C2" w:rsidP="000851C2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Mais declara(m) que a memória descritiva e o orçamento que instruem a candidatura estão em conformidade com os documentos que foram enviados à A</w:t>
      </w:r>
      <w:r w:rsidR="003D6416">
        <w:rPr>
          <w:rFonts w:ascii="Calibri Light" w:eastAsia="Calibri" w:hAnsi="Calibri Light" w:cs="Calibri Light"/>
          <w:spacing w:val="-5"/>
          <w:sz w:val="18"/>
          <w:szCs w:val="18"/>
        </w:rPr>
        <w:t>utoridade Nacional d</w:t>
      </w:r>
      <w:r w:rsidR="00E22942">
        <w:rPr>
          <w:rFonts w:ascii="Calibri Light" w:eastAsia="Calibri" w:hAnsi="Calibri Light" w:cs="Calibri Light"/>
          <w:spacing w:val="-5"/>
          <w:sz w:val="18"/>
          <w:szCs w:val="18"/>
        </w:rPr>
        <w:t>e Emergência e</w:t>
      </w:r>
      <w:r w:rsidR="003D6416">
        <w:rPr>
          <w:rFonts w:ascii="Calibri Light" w:eastAsia="Calibri" w:hAnsi="Calibri Light" w:cs="Calibri Light"/>
          <w:spacing w:val="-5"/>
          <w:sz w:val="18"/>
          <w:szCs w:val="18"/>
        </w:rPr>
        <w:t xml:space="preserve"> Proteção Civil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, para emissão de parecer.</w:t>
      </w:r>
    </w:p>
    <w:p w14:paraId="5B2425F1" w14:textId="77777777" w:rsidR="0044087D" w:rsidRDefault="0044087D" w:rsidP="00CA208A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016FF455" w14:textId="77777777" w:rsidR="000851C2" w:rsidRDefault="000851C2" w:rsidP="00CA208A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BB947E5" w14:textId="24B4D6C7" w:rsidR="00E94169" w:rsidRDefault="00E94169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Assinatura</w:t>
      </w:r>
      <w:r w:rsidR="00F54EFD"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 xml:space="preserve"> da(s) entidade(s) candidata(s)</w:t>
      </w:r>
      <w:r w:rsidR="00292ADE">
        <w:rPr>
          <w:rStyle w:val="Refdenotadefim"/>
          <w:rFonts w:ascii="Calibri Light" w:eastAsia="Calibri" w:hAnsi="Calibri Light" w:cs="Calibri Light"/>
          <w:b/>
          <w:bCs/>
          <w:spacing w:val="-5"/>
          <w:sz w:val="18"/>
          <w:szCs w:val="18"/>
        </w:rPr>
        <w:endnoteReference w:id="2"/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:</w:t>
      </w:r>
    </w:p>
    <w:p w14:paraId="4C61468A" w14:textId="1C7E06CD" w:rsidR="00F54EFD" w:rsidRPr="00EB6529" w:rsidRDefault="00F54EFD" w:rsidP="009B5C38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1 -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__________________</w:t>
      </w:r>
      <w:r w:rsidR="00DC417D">
        <w:rPr>
          <w:rFonts w:ascii="Calibri Light" w:eastAsia="Calibri" w:hAnsi="Calibri Light" w:cs="Calibri Light"/>
          <w:spacing w:val="-5"/>
          <w:sz w:val="18"/>
          <w:szCs w:val="18"/>
        </w:rPr>
        <w:t>___________________________________________________,</w:t>
      </w:r>
    </w:p>
    <w:p w14:paraId="3EE23CA9" w14:textId="25F1A064" w:rsidR="00F54EFD" w:rsidRDefault="00F54EFD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="00DC417D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71C530A" w14:textId="0C305A3A" w:rsidR="007F13F4" w:rsidRDefault="00E94169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78CBC0BB" w14:textId="77777777" w:rsidR="00664AF9" w:rsidRDefault="00664AF9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05C3F9C5" w14:textId="265615CE" w:rsidR="00DC417D" w:rsidRPr="00EB6529" w:rsidRDefault="00DC417D" w:rsidP="009B5C38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2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A519DC8" w14:textId="77777777" w:rsidR="00DC417D" w:rsidRDefault="00DC417D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1A6EBF81" w14:textId="545FBFB5" w:rsidR="001D7DE3" w:rsidRDefault="00DC417D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6B09E831" w14:textId="77777777" w:rsidR="009B5C38" w:rsidRDefault="009B5C38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sectPr w:rsidR="009B5C38" w:rsidSect="00C02B8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4E771" w14:textId="77777777" w:rsidR="007E0E7C" w:rsidRDefault="007E0E7C" w:rsidP="00104B36">
      <w:pPr>
        <w:spacing w:after="0" w:line="240" w:lineRule="auto"/>
      </w:pPr>
      <w:r>
        <w:separator/>
      </w:r>
    </w:p>
  </w:endnote>
  <w:endnote w:type="continuationSeparator" w:id="0">
    <w:p w14:paraId="3540A858" w14:textId="77777777" w:rsidR="007E0E7C" w:rsidRDefault="007E0E7C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A47784" w:rsidRDefault="00B24414">
      <w:pPr>
        <w:pStyle w:val="Textodenotadefim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Complementar à declaração de submissão da candidatura no Balcão dos Fundos.</w:t>
      </w:r>
    </w:p>
  </w:endnote>
  <w:endnote w:id="2">
    <w:p w14:paraId="3DD01EFE" w14:textId="37E5063F" w:rsidR="00292ADE" w:rsidRPr="00BD6490" w:rsidRDefault="00292ADE" w:rsidP="00BD6490">
      <w:pPr>
        <w:pStyle w:val="Textodenotadefim"/>
        <w:jc w:val="both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</w:t>
      </w:r>
      <w:r w:rsidR="009D71EB" w:rsidRPr="00A47784">
        <w:rPr>
          <w:rFonts w:asciiTheme="majorHAnsi" w:hAnsiTheme="majorHAnsi" w:cstheme="majorHAnsi"/>
          <w:sz w:val="16"/>
          <w:szCs w:val="16"/>
        </w:rPr>
        <w:t>Assinatura digital qualificada, com atributos profissionais suficientes para o ato, que comprove os poderes de representação do beneficiário pelo</w:t>
      </w:r>
      <w:r w:rsidR="009A50F2" w:rsidRPr="00A47784">
        <w:rPr>
          <w:rFonts w:asciiTheme="majorHAnsi" w:hAnsiTheme="majorHAnsi" w:cstheme="majorHAnsi"/>
          <w:sz w:val="16"/>
          <w:szCs w:val="16"/>
        </w:rPr>
        <w:t>(s)</w:t>
      </w:r>
      <w:r w:rsidR="009D71EB" w:rsidRPr="00A47784">
        <w:rPr>
          <w:rFonts w:asciiTheme="majorHAnsi" w:hAnsiTheme="majorHAnsi" w:cstheme="majorHAnsi"/>
          <w:sz w:val="16"/>
          <w:szCs w:val="16"/>
        </w:rPr>
        <w:t xml:space="preserve"> subscritor</w:t>
      </w:r>
      <w:r w:rsidR="009A50F2" w:rsidRPr="00A47784">
        <w:rPr>
          <w:rFonts w:asciiTheme="majorHAnsi" w:hAnsiTheme="majorHAnsi" w:cstheme="majorHAnsi"/>
          <w:sz w:val="16"/>
          <w:szCs w:val="16"/>
        </w:rPr>
        <w:t>(es)</w:t>
      </w:r>
      <w:r w:rsidR="009D71EB" w:rsidRPr="00A47784">
        <w:rPr>
          <w:rFonts w:asciiTheme="majorHAnsi" w:hAnsiTheme="majorHAnsi" w:cstheme="majorHAnsi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36981" w14:textId="77777777" w:rsidR="007E0E7C" w:rsidRDefault="007E0E7C" w:rsidP="00104B36">
      <w:pPr>
        <w:spacing w:after="0" w:line="240" w:lineRule="auto"/>
      </w:pPr>
      <w:r>
        <w:separator/>
      </w:r>
    </w:p>
  </w:footnote>
  <w:footnote w:type="continuationSeparator" w:id="0">
    <w:p w14:paraId="21D32C1E" w14:textId="77777777" w:rsidR="007E0E7C" w:rsidRDefault="007E0E7C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F27"/>
    <w:multiLevelType w:val="hybridMultilevel"/>
    <w:tmpl w:val="B28A022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40C2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37197974">
    <w:abstractNumId w:val="1"/>
  </w:num>
  <w:num w:numId="2" w16cid:durableId="587035798">
    <w:abstractNumId w:val="0"/>
  </w:num>
  <w:num w:numId="3" w16cid:durableId="2712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27191"/>
    <w:rsid w:val="00061B12"/>
    <w:rsid w:val="000851C2"/>
    <w:rsid w:val="000E6F6B"/>
    <w:rsid w:val="00104B36"/>
    <w:rsid w:val="0013109F"/>
    <w:rsid w:val="00191871"/>
    <w:rsid w:val="001A464A"/>
    <w:rsid w:val="001A7881"/>
    <w:rsid w:val="001C3CBA"/>
    <w:rsid w:val="001D7DE3"/>
    <w:rsid w:val="001E2B42"/>
    <w:rsid w:val="001F0FBF"/>
    <w:rsid w:val="00267A50"/>
    <w:rsid w:val="00292ADE"/>
    <w:rsid w:val="002B2264"/>
    <w:rsid w:val="002B344F"/>
    <w:rsid w:val="002E4059"/>
    <w:rsid w:val="002E5552"/>
    <w:rsid w:val="003478F5"/>
    <w:rsid w:val="003579F5"/>
    <w:rsid w:val="00367D91"/>
    <w:rsid w:val="003962A5"/>
    <w:rsid w:val="003B7F5A"/>
    <w:rsid w:val="003D6416"/>
    <w:rsid w:val="0043663F"/>
    <w:rsid w:val="0044087D"/>
    <w:rsid w:val="00450FC2"/>
    <w:rsid w:val="004738EE"/>
    <w:rsid w:val="004B2596"/>
    <w:rsid w:val="004D550D"/>
    <w:rsid w:val="004F112F"/>
    <w:rsid w:val="005762C9"/>
    <w:rsid w:val="00580E83"/>
    <w:rsid w:val="005B453F"/>
    <w:rsid w:val="005B63FA"/>
    <w:rsid w:val="00627DFC"/>
    <w:rsid w:val="006626F3"/>
    <w:rsid w:val="00664AF9"/>
    <w:rsid w:val="00670FC4"/>
    <w:rsid w:val="0067701C"/>
    <w:rsid w:val="00677D1B"/>
    <w:rsid w:val="00691B25"/>
    <w:rsid w:val="006B648A"/>
    <w:rsid w:val="0072059E"/>
    <w:rsid w:val="00721C6A"/>
    <w:rsid w:val="00766428"/>
    <w:rsid w:val="007A56C6"/>
    <w:rsid w:val="007D3AE6"/>
    <w:rsid w:val="007E0E7C"/>
    <w:rsid w:val="007F13F4"/>
    <w:rsid w:val="007F1FB4"/>
    <w:rsid w:val="007F2240"/>
    <w:rsid w:val="007F31B2"/>
    <w:rsid w:val="007F41B1"/>
    <w:rsid w:val="00807EEF"/>
    <w:rsid w:val="008A3EA7"/>
    <w:rsid w:val="008D26FA"/>
    <w:rsid w:val="00940FE9"/>
    <w:rsid w:val="009A50F2"/>
    <w:rsid w:val="009A52B1"/>
    <w:rsid w:val="009B5C38"/>
    <w:rsid w:val="009D71EB"/>
    <w:rsid w:val="009F1051"/>
    <w:rsid w:val="00A03132"/>
    <w:rsid w:val="00A47784"/>
    <w:rsid w:val="00A77640"/>
    <w:rsid w:val="00A90C84"/>
    <w:rsid w:val="00A9219C"/>
    <w:rsid w:val="00A95436"/>
    <w:rsid w:val="00AB3F98"/>
    <w:rsid w:val="00AC63A7"/>
    <w:rsid w:val="00AE06AB"/>
    <w:rsid w:val="00B24414"/>
    <w:rsid w:val="00B31479"/>
    <w:rsid w:val="00B62873"/>
    <w:rsid w:val="00B6451F"/>
    <w:rsid w:val="00B83473"/>
    <w:rsid w:val="00BB772B"/>
    <w:rsid w:val="00BD6490"/>
    <w:rsid w:val="00C02B8F"/>
    <w:rsid w:val="00C421BB"/>
    <w:rsid w:val="00CA208A"/>
    <w:rsid w:val="00CB3F39"/>
    <w:rsid w:val="00CC4EF7"/>
    <w:rsid w:val="00CE16FE"/>
    <w:rsid w:val="00D55B45"/>
    <w:rsid w:val="00D57028"/>
    <w:rsid w:val="00DA18DB"/>
    <w:rsid w:val="00DC417D"/>
    <w:rsid w:val="00E1538B"/>
    <w:rsid w:val="00E160DF"/>
    <w:rsid w:val="00E22942"/>
    <w:rsid w:val="00E621F3"/>
    <w:rsid w:val="00E75843"/>
    <w:rsid w:val="00E768CA"/>
    <w:rsid w:val="00E94169"/>
    <w:rsid w:val="00EB7E08"/>
    <w:rsid w:val="00EE367E"/>
    <w:rsid w:val="00F15AE8"/>
    <w:rsid w:val="00F165FC"/>
    <w:rsid w:val="00F20B64"/>
    <w:rsid w:val="00F21828"/>
    <w:rsid w:val="00F54EFD"/>
    <w:rsid w:val="00F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uiPriority w:val="34"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  <w:style w:type="paragraph" w:customStyle="1" w:styleId="Default">
    <w:name w:val="Default"/>
    <w:rsid w:val="00027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1329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NORTE 2030</cp:lastModifiedBy>
  <cp:revision>29</cp:revision>
  <dcterms:created xsi:type="dcterms:W3CDTF">2023-11-07T16:54:00Z</dcterms:created>
  <dcterms:modified xsi:type="dcterms:W3CDTF">2024-08-15T10:32:00Z</dcterms:modified>
</cp:coreProperties>
</file>